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3969580B">
                <wp:simplePos x="0" y="0"/>
                <wp:positionH relativeFrom="margin">
                  <wp:posOffset>5281295</wp:posOffset>
                </wp:positionH>
                <wp:positionV relativeFrom="paragraph">
                  <wp:posOffset>104140</wp:posOffset>
                </wp:positionV>
                <wp:extent cx="695960" cy="705485"/>
                <wp:effectExtent l="13970" t="8890" r="5080" b="10160"/>
                <wp:wrapNone/>
                <wp:docPr id="1" name="Вертикальный свито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60" cy="70488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36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160"/>
                              <w:rPr>
                                <w:b/>
                                <w:b/>
                                <w:color w:val="2F5496" w:themeColor="accent5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2F5496" w:themeColor="accent5" w:themeShade="bf"/>
                                <w:sz w:val="44"/>
                                <w:szCs w:val="44"/>
                              </w:rPr>
                              <w:t>6+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97" coordsize="21600,21600" o:spt="97" adj="2700" path="m@1,21600qx@10@11l@1@9qx@12@13qy@14@15l@0@8l@0@1qy@16@17l@6,qx@18@19qy@20@21l@5@0l@5@9qy@22@23xm@4@1qy@24@10qx@25@26qy@27@28xnsem@4@1qy@24@10qx@25@26qy@27@28xm@0@9qy@29@23qx@30@31qy@32@33qx@34@35qy@36@37xnsem@0@8l@0@1qy@16@17l@6,qx@18@19qy@20@21l@5@0l@5@9qy@22@23l@1,21600qx@17@11qy@38@39xm@3,qx@40@19qy@41@21qx@42@43qy@44@45l@4@1m@5@0l@3@0m@1@8qx@12@46qy@14@47l@0@9m@1,21600qx@10@11l@0@8nfe">
                <v:stroke joinstyle="miter"/>
                <v:formulas>
                  <v:f eqn="val #0"/>
                  <v:f eqn="prod @0 1 2"/>
                  <v:f eqn="prod @0 1 4"/>
                  <v:f eqn="sum @0 @1 0"/>
                  <v:f eqn="sum @0 @0 0"/>
                  <v:f eqn="sum width 0 @0"/>
                  <v:f eqn="sum width 0 @1"/>
                  <v:f eqn="sum @5 0 @1"/>
                  <v:f eqn="sum height 0 @0"/>
                  <v:f eqn="sum height 0 @1"/>
                  <v:f eqn="sum @1 @1 0"/>
                  <v:f eqn="sum 0 21600 @1"/>
                  <v:f eqn="sum @2 @1 0"/>
                  <v:f eqn="sum 0 @9 @2"/>
                  <v:f eqn="sum 0 @12 @2"/>
                  <v:f eqn="sum 0 @13 @2"/>
                  <v:f eqn="sum @1 @0 0"/>
                  <v:f eqn="sum 0 @1 @1"/>
                  <v:f eqn="sum @1 @6 0"/>
                  <v:f eqn="sum @1 0 0"/>
                  <v:f eqn="sum 0 @18 @1"/>
                  <v:f eqn="sum @1 @19 0"/>
                  <v:f eqn="sum 0 @5 @1"/>
                  <v:f eqn="sum @1 @9 0"/>
                  <v:f eqn="sum 0 @4 @1"/>
                  <v:f eqn="sum 0 @24 @2"/>
                  <v:f eqn="sum 0 @10 @2"/>
                  <v:f eqn="sum @2 @25 0"/>
                  <v:f eqn="sum 0 @26 @2"/>
                  <v:f eqn="sum 0 @0 @1"/>
                  <v:f eqn="sum 0 @29 @1"/>
                  <v:f eqn="sum 0 @23 @1"/>
                  <v:f eqn="sum @1 @30 0"/>
                  <v:f eqn="sum 0 @31 @1"/>
                  <v:f eqn="sum @2 @32 0"/>
                  <v:f eqn="sum @2 @33 0"/>
                  <v:f eqn="sum 0 @34 @2"/>
                  <v:f eqn="sum @2 @35 0"/>
                  <v:f eqn="sum @1 @17 0"/>
                  <v:f eqn="sum 0 @11 @1"/>
                  <v:f eqn="sum @1 @3 0"/>
                  <v:f eqn="sum 0 @40 @1"/>
                  <v:f eqn="sum 0 @41 @2"/>
                  <v:f eqn="sum 0 @21 @2"/>
                  <v:f eqn="sum @2 @42 0"/>
                  <v:f eqn="sum 0 @43 @2"/>
                  <v:f eqn="sum @2 @8 0"/>
                  <v:f eqn="sum @2 @46 0"/>
                </v:formulas>
                <v:path gradientshapeok="t" o:connecttype="rect" textboxrect="@0,@0,@5,@9"/>
                <v:handles>
                  <v:h position="0,@0"/>
                </v:handles>
              </v:shapetype>
              <v:shape id="shape_0" ID="Вертикальный свиток 3" fillcolor="#dae3f3" stroked="t" style="position:absolute;margin-left:415.85pt;margin-top:8.2pt;width:54.7pt;height:55.45pt;mso-position-horizontal-relative:margin" wp14:anchorId="3969580B" type="shapetype_97">
                <w10:wrap type="square"/>
                <v:fill o:detectmouseclick="t" type="solid" color2="#251c0c"/>
                <v:stroke color="#203864" weight="9360" joinstyle="round" endcap="flat"/>
                <v:textbox>
                  <w:txbxContent>
                    <w:p>
                      <w:pPr>
                        <w:pStyle w:val="Style19"/>
                        <w:spacing w:before="0" w:after="160"/>
                        <w:rPr>
                          <w:b/>
                          <w:b/>
                          <w:color w:val="2F5496" w:themeColor="accent5" w:themeShade="bf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2F5496" w:themeColor="accent5" w:themeShade="bf"/>
                          <w:sz w:val="44"/>
                          <w:szCs w:val="44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-788670</wp:posOffset>
            </wp:positionH>
            <wp:positionV relativeFrom="paragraph">
              <wp:posOffset>635</wp:posOffset>
            </wp:positionV>
            <wp:extent cx="1165860" cy="1028700"/>
            <wp:effectExtent l="0" t="0" r="0" b="0"/>
            <wp:wrapSquare wrapText="bothSides"/>
            <wp:docPr id="3" name="Рисунок 2" descr="C:\Users\HP\Downloads\638b319d7b57e885897780\лого 2023\Лого без текста\Пин_лого_без текс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HP\Downloads\638b319d7b57e885897780\лого 2023\Лого без текста\Пин_лого_без текста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CC006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CC0066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CC006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CC0066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F5496" w:themeColor="accent5" w:themeShade="b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2F5496" w:themeColor="accent5" w:themeShade="bf"/>
          <w:sz w:val="28"/>
          <w:szCs w:val="28"/>
          <w:lang w:eastAsia="ru-RU"/>
        </w:rPr>
        <w:t xml:space="preserve">Потаповский отдел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F5496" w:themeColor="accent5" w:themeShade="b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2F5496" w:themeColor="accent5" w:themeShade="bf"/>
          <w:sz w:val="28"/>
          <w:szCs w:val="28"/>
          <w:lang w:eastAsia="ru-RU"/>
        </w:rPr>
        <w:t>МБУК ВР «МЦБ» имени М.В. Наумова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F5496" w:themeColor="accent5" w:themeShade="b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2F5496" w:themeColor="accent5" w:themeShade="b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F5496" w:themeColor="accent5" w:themeShade="bf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F5496" w:themeColor="accent5" w:themeShade="bf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F5496" w:themeColor="accent5" w:themeShade="bf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F5496" w:themeColor="accent5" w:themeShade="bf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F5496" w:themeColor="accent5" w:themeShade="bf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F5496" w:themeColor="accent5" w:themeShade="bf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F5496" w:themeColor="accent5" w:themeShade="bf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F5496" w:themeColor="accent5" w:themeShade="bf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Monotype Corsiva" w:hAnsi="Monotype Corsiva" w:eastAsia="Times New Roman" w:cs="Times New Roman"/>
          <w:b/>
          <w:b/>
          <w:color w:val="2F5496" w:themeColor="accent5" w:themeShade="bf"/>
          <w:sz w:val="24"/>
          <w:szCs w:val="24"/>
          <w:lang w:eastAsia="ru-RU"/>
        </w:rPr>
      </w:pPr>
      <w: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-937260</wp:posOffset>
            </wp:positionH>
            <wp:positionV relativeFrom="paragraph">
              <wp:posOffset>483235</wp:posOffset>
            </wp:positionV>
            <wp:extent cx="7273925" cy="4000500"/>
            <wp:effectExtent l="0" t="0" r="0" b="0"/>
            <wp:wrapSquare wrapText="bothSides"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92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Monotype Corsiva" w:hAnsi="Monotype Corsiva"/>
          <w:b/>
          <w:color w:val="2F5496" w:themeColor="accent5" w:themeShade="bf"/>
          <w:sz w:val="44"/>
          <w:szCs w:val="56"/>
          <w:lang w:eastAsia="ru-RU"/>
        </w:rPr>
        <w:t>Л</w:t>
      </w:r>
      <w:r>
        <w:rPr>
          <w:rFonts w:eastAsia="Times New Roman" w:cs="Times New Roman" w:ascii="Monotype Corsiva" w:hAnsi="Monotype Corsiva"/>
          <w:b/>
          <w:color w:val="2F5496" w:themeColor="accent5" w:themeShade="bf"/>
          <w:sz w:val="44"/>
          <w:szCs w:val="56"/>
          <w:lang w:eastAsia="ru-RU"/>
        </w:rPr>
        <w:t>итературная мозаика</w:t>
      </w:r>
    </w:p>
    <w:p>
      <w:pPr>
        <w:pStyle w:val="Normal"/>
        <w:spacing w:lineRule="auto" w:line="240" w:before="0" w:after="0"/>
        <w:jc w:val="center"/>
        <w:rPr>
          <w:rFonts w:ascii="Monotype Corsiva" w:hAnsi="Monotype Corsiva" w:eastAsia="Times New Roman" w:cs="Times New Roman"/>
          <w:b/>
          <w:b/>
          <w:color w:val="2F5496" w:themeColor="accent5" w:themeShade="bf"/>
          <w:sz w:val="24"/>
          <w:szCs w:val="24"/>
          <w:lang w:eastAsia="ru-RU"/>
        </w:rPr>
      </w:pPr>
      <w:r>
        <w:rPr>
          <w:rFonts w:eastAsia="Times New Roman" w:cs="Times New Roman" w:ascii="Monotype Corsiva" w:hAnsi="Monotype Corsiva"/>
          <w:b/>
          <w:color w:val="2F5496" w:themeColor="accent5" w:themeShade="b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Monotype Corsiva" w:hAnsi="Monotype Corsiva" w:eastAsia="Times New Roman" w:cs="Times New Roman"/>
          <w:b/>
          <w:b/>
          <w:color w:val="2F5496" w:themeColor="accent5" w:themeShade="bf"/>
          <w:sz w:val="20"/>
          <w:szCs w:val="20"/>
          <w:lang w:eastAsia="ru-RU"/>
        </w:rPr>
      </w:pPr>
      <w:r>
        <w:rPr>
          <w:rFonts w:eastAsia="Times New Roman" w:cs="Times New Roman" w:ascii="Monotype Corsiva" w:hAnsi="Monotype Corsiva"/>
          <w:b/>
          <w:color w:val="2F5496" w:themeColor="accent5" w:themeShade="bf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Monotype Corsiva" w:hAnsi="Monotype Corsiva" w:eastAsia="Times New Roman" w:cs="Times New Roman"/>
          <w:b/>
          <w:b/>
          <w:color w:val="2F5496" w:themeColor="accent5" w:themeShade="bf"/>
          <w:sz w:val="72"/>
          <w:szCs w:val="72"/>
          <w:lang w:eastAsia="ru-RU"/>
        </w:rPr>
      </w:pPr>
      <w:r>
        <w:rPr>
          <w:rFonts w:eastAsia="Times New Roman" w:cs="Times New Roman" w:ascii="Monotype Corsiva" w:hAnsi="Monotype Corsiva"/>
          <w:b/>
          <w:color w:val="2F5496" w:themeColor="accent5" w:themeShade="bf"/>
          <w:sz w:val="72"/>
          <w:szCs w:val="72"/>
          <w:lang w:eastAsia="ru-RU"/>
        </w:rPr>
        <w:t>«Сердце, отданное детям»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2F5496" w:themeColor="accent5" w:themeShade="bf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F5496" w:themeColor="accent5" w:themeShade="bf"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2F5496" w:themeColor="accent5" w:themeShade="bf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F5496" w:themeColor="accent5" w:themeShade="bf"/>
          <w:kern w:val="2"/>
          <w:sz w:val="28"/>
          <w:szCs w:val="28"/>
          <w:lang w:eastAsia="ru-RU"/>
        </w:rPr>
        <w:t>Составила: заведующий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2F5496" w:themeColor="accent5" w:themeShade="bf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F5496" w:themeColor="accent5" w:themeShade="bf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F5496" w:themeColor="accent5" w:themeShade="bf"/>
          <w:kern w:val="2"/>
          <w:sz w:val="28"/>
          <w:szCs w:val="28"/>
          <w:lang w:eastAsia="ru-RU"/>
        </w:rPr>
        <w:t>Потаповским отделом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2F5496" w:themeColor="accent5" w:themeShade="bf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F5496" w:themeColor="accent5" w:themeShade="bf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F5496" w:themeColor="accent5" w:themeShade="bf"/>
          <w:kern w:val="2"/>
          <w:sz w:val="28"/>
          <w:szCs w:val="28"/>
          <w:lang w:eastAsia="ru-RU"/>
        </w:rPr>
        <w:t>Дубова С.А.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50" w:after="525"/>
        <w:jc w:val="center"/>
        <w:outlineLvl w:val="0"/>
        <w:rPr>
          <w:rFonts w:ascii="Times New Roman" w:hAnsi="Times New Roman" w:eastAsia="Times New Roman" w:cs="Times New Roman"/>
          <w:bCs/>
          <w:color w:val="2F5496" w:themeColor="accent5" w:themeShade="bf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F5496" w:themeColor="accent5" w:themeShade="bf"/>
          <w:kern w:val="2"/>
          <w:sz w:val="28"/>
          <w:szCs w:val="28"/>
          <w:lang w:eastAsia="ru-RU"/>
        </w:rPr>
        <w:t>х. Потапов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50" w:after="525"/>
        <w:jc w:val="center"/>
        <w:outlineLvl w:val="0"/>
        <w:rPr>
          <w:rFonts w:ascii="Times New Roman" w:hAnsi="Times New Roman" w:eastAsia="Times New Roman" w:cs="Times New Roman"/>
          <w:bCs/>
          <w:color w:val="2F5496" w:themeColor="accent5" w:themeShade="bf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F5496" w:themeColor="accent5" w:themeShade="bf"/>
          <w:kern w:val="2"/>
          <w:sz w:val="28"/>
          <w:szCs w:val="28"/>
          <w:lang w:eastAsia="ru-RU"/>
        </w:rPr>
        <w:t>27 сентября 2023 год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Дата проведения:                                                           27 сентября 2023 года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Время проведения:                                                        15:00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Место проведения:                                                        Библиотека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Сценарий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«Сердце, отданное детям»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Цель:</w:t>
      </w:r>
      <w:r>
        <w:rPr>
          <w:rFonts w:cs="Times New Roman" w:ascii="Times New Roman" w:hAnsi="Times New Roman"/>
          <w:sz w:val="28"/>
          <w:szCs w:val="28"/>
        </w:rPr>
        <w:t xml:space="preserve"> воспитывать у детей чувство человечности, доброжелательности, гуманизма, скромности и великодушия, пробуждать интерес ко всему полезному и морально правильному. А также знакомить с творчеством Василия Александровича Сухомлинского.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Оборудование:</w:t>
      </w:r>
      <w:r>
        <w:rPr>
          <w:rFonts w:cs="Times New Roman" w:ascii="Times New Roman" w:hAnsi="Times New Roman"/>
          <w:sz w:val="28"/>
          <w:szCs w:val="28"/>
        </w:rPr>
        <w:t xml:space="preserve"> портрет В.А. Сухомлинского, произведения из сборника «Сказки школы под голубым небом», иллюстрации.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Добрый день ребята! Мы рады видеть вас на нашей замечательной библиотеке.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прошу улыбнуться тех, кто пришел сюда с хорошим настроением.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Поднимите руку те, кому нравиться общаться с соседями.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Хлопните в ладоши, если вы не любите конфликтовать и спорить.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Пожмите руки, если стараетесь уважительно относиться к людям.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Думаю, что теперь можно начать.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Ведущий:</w:t>
      </w:r>
      <w:r>
        <w:rPr>
          <w:rFonts w:cs="Times New Roman" w:ascii="Times New Roman" w:hAnsi="Times New Roman"/>
          <w:sz w:val="28"/>
          <w:szCs w:val="28"/>
        </w:rPr>
        <w:t xml:space="preserve"> Сегодняшнюю встречу мы хотим посвятить 105-летию со дня рождения Василия Александровича Сухомлинского. Имя этого удивительного человека известно на весь мир. Но что мы о нем знаем? Кем был и чем знаменит этот человек? Кем мог быть по профессии этот человек, если он говорил такие слова:</w:t>
      </w:r>
    </w:p>
    <w:p>
      <w:pPr>
        <w:pStyle w:val="Normal"/>
        <w:jc w:val="both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«Что было главным в моей жизни? Не раздумывая, отвечаю: «Любовь к детям». (учителем)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еще кем? С какой профессией у вас ассоциируются эти слова:</w:t>
      </w:r>
    </w:p>
    <w:p>
      <w:pPr>
        <w:pStyle w:val="Normal"/>
        <w:jc w:val="both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Газета, новости, люди, редакция, факты. (журналист, публицист)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Эти две профессии относятся к одному человеку. К сожалению, сейчас его уже нет с нами, но его труды не дают нам забыть это славное имя — Василий Александрович Сухомлинский.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Ведущий:</w:t>
      </w:r>
      <w:r>
        <w:rPr>
          <w:rFonts w:cs="Times New Roman" w:ascii="Times New Roman" w:hAnsi="Times New Roman"/>
          <w:sz w:val="28"/>
          <w:szCs w:val="28"/>
        </w:rPr>
        <w:t xml:space="preserve"> По-моему, самое время рассказать об этом удивительном человеке.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Осенним днём, 28 сентября 1918 года, в крестьянской семье родился мальчик, которого назвали Василием. Ему суждено было стать великим учёным-педагогом. Учась в школе, Василий много читал, иллюстрировал прочитанные книги. Был любознательным, старательным и одним из лучших учеников. Школу В.А. Сухомлинский окончил в 1933 году и сразу поступил в педагогический институт. В 17 лет Сухомлинский приступил к работе.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1941 году, когда началась ВОВ, молодой учитель добровольцем отправился на фронт. Во время одного из боев за Москву в начале 1942 года осколок снаряда задел его сердце. Врачи не давали никакой гарантии, что молодой человек выживет. Однако Сухомлинский, вопреки всем прогнозам, пошел на поправку и в дальнейшем всю жизнь носил в сердце кусочек снаряда, который хирурги так не смогли извлечь.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Возвратившись на родину, узнал, что его жена с малолетним сыном были замучены фашистами. Душевная рана оказалась сильнее физической. Но любовь к работе спасла его.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После войны и до последнего дня своей жизни работал директором школы.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Ребята, у вас есть возможность воссоздать облик школы в которой проработал В.А. Сухомлинский, собрав мозаику.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Игра «Мозаика»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Ведущий:</w:t>
      </w:r>
      <w:r>
        <w:rPr>
          <w:rFonts w:cs="Times New Roman" w:ascii="Times New Roman" w:hAnsi="Times New Roman"/>
          <w:sz w:val="28"/>
          <w:szCs w:val="28"/>
        </w:rPr>
        <w:t xml:space="preserve"> Глядя на картинку, определите какая это школа? </w:t>
      </w:r>
      <w:r>
        <w:rPr>
          <w:rFonts w:cs="Times New Roman" w:ascii="Times New Roman" w:hAnsi="Times New Roman"/>
          <w:i/>
          <w:sz w:val="28"/>
          <w:szCs w:val="28"/>
        </w:rPr>
        <w:t>(Сельская)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Да. Это была обычная, рядовая школа, к тому же еще и почти разрушенная за годы войны, знаменитой ее сделал Сухомлинский, организовав в ней экспериментальную лабораторию. Он награждён многими правительственными орденами и медалями, получил звание Заслуженного учителя.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Василий Александрович очень любил детей. Все его труды, так или иначе, были связаны с детьми. Он очень хотел, что</w:t>
      </w:r>
      <w:r>
        <w:rPr>
          <w:rFonts w:cs="Times New Roman" w:ascii="Times New Roman" w:hAnsi="Times New Roman"/>
          <w:sz w:val="28"/>
          <w:szCs w:val="28"/>
        </w:rPr>
        <w:t>бы</w:t>
      </w:r>
      <w:r>
        <w:rPr>
          <w:rFonts w:cs="Times New Roman" w:ascii="Times New Roman" w:hAnsi="Times New Roman"/>
          <w:sz w:val="28"/>
          <w:szCs w:val="28"/>
        </w:rPr>
        <w:t xml:space="preserve"> из каждого маленького человечка выр</w:t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>с достойный взрослый человек.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Им были составлены правила для детей, так называемые 10 НЕЛЬЗЯ.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Что не надо делать: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Бездельничать, когда трудятся старшие.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Смеяться над старостью.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Оставлять старших в одиночестве.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Собираться в дорогу, не посоветовавшись и не попрощавшись со старшими.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Садиться за стол, не пригласив старших.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Требовать от старших того, чего у них нет.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Пререкаться со старшими.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Делать то, что осуждают старшие.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Допускать, чтобы близкие давали тебе то, что не позволяют себе.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Ожидать, пока с тобой поздороваются, ты должен первым приветствовать старших.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Ведущий:</w:t>
      </w:r>
      <w:r>
        <w:rPr>
          <w:rFonts w:cs="Times New Roman" w:ascii="Times New Roman" w:hAnsi="Times New Roman"/>
          <w:sz w:val="28"/>
          <w:szCs w:val="28"/>
        </w:rPr>
        <w:t xml:space="preserve"> Педагог через всю свою жизнь пронёс большую любовь к книге. В результате им было написано 48 книг, сотни статей, 1500 сказок.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Самые значительные произведения: «Сердце отдаю детям», «Сто советов учителю», «Рождение гражданина», «Родительская педагогика», «Воспитать настоящего человека», «Письма к сыну», «О воспитании» и др.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Внимание викторина!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ВИКТОРИНА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Вам предстоит выбрать правильный вариант ответа на заданный вопрос.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Верно ли, что: Сухомлинский был педагогом?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просто педагогом, а педагогом-новатором.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Василий Александрович родился в 1918 году?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После окончания института он стал работать завхозом?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Нет.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Работал учителем.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В школе преподавал географию?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Нет.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Был учителем украинского языка и литературы.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Все родные братья и сестры стали учителями?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Братья Иван, Сергей и сестра Мелания, все они стали сельскими учителями.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 Во время войны был ранен в сердце?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Василий Александрович ушел из жизни 2 сентября 1970 года в 52 года  будучи еще относительно молодым крепким мужчиной. Виной тому стал тот самый злополучный осколок, застрявший в сердце выдающегося педагога.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7. Василий Александрович воспитывался в семье, где всегда было взаимное доверие, уважение к старшим, труду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8. На каникулах школьник Василий ходил в детский сад и работал там помощником воспитателя?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 ухаживал за малышами, читал им книжки, рассказывал сказки и проводил веселые игры. Поэтому и выбрал в дальнейшем профессию педагога.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Ведущий:</w:t>
      </w:r>
      <w:r>
        <w:rPr>
          <w:rFonts w:cs="Times New Roman" w:ascii="Times New Roman" w:hAnsi="Times New Roman"/>
          <w:sz w:val="28"/>
          <w:szCs w:val="28"/>
        </w:rPr>
        <w:t xml:space="preserve"> В.А. Сухомлинский был очень многогранным человеком: любил людей, жизнь, цветы, растения, животных.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чем Сухомлинский мог так сказать?</w:t>
      </w:r>
    </w:p>
    <w:p>
      <w:pPr>
        <w:pStyle w:val="Normal"/>
        <w:jc w:val="both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«Она не может мыслить, но она может воплощать мысль».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еще он Сухомлинский сказал: </w:t>
      </w:r>
      <w:r>
        <w:rPr>
          <w:rFonts w:cs="Times New Roman" w:ascii="Times New Roman" w:hAnsi="Times New Roman"/>
          <w:i/>
          <w:iCs/>
          <w:sz w:val="28"/>
          <w:szCs w:val="28"/>
        </w:rPr>
        <w:t>«Она открывает людям глаза на красоту».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(музыка)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Василий любил песни, самая любимая «Чернобривцы». Эта песня о маме. О самом дорогом для него человеке.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Несмотря на то, что со времени, когда жил и работал великий педагог-новатор, прошло целое столетие, его имя живет в памяти народов. Давайте будем стремиться быть любознательными, честными, умными!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Использованная литература: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1. Козлова С. А., Куликова Т. А. Дошкольная педагогика. – М.: Академия,                                2002</w:t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 Мухин М.И. В А.Сухомлинский об умственном воспитании. – Киев, 1983 3. Сухомлинский В.А. Духовный мир школьника. – М.,1961   4.Сухомлинский В.А. Сердце отдаю детям. Киев,1973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Monotype Corsiv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LibreOffice/6.4.7.2$Linux_X86_64 LibreOffice_project/40$Build-2</Application>
  <Pages>6</Pages>
  <Words>915</Words>
  <Characters>5480</Characters>
  <CharactersWithSpaces>6519</CharactersWithSpaces>
  <Paragraphs>87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2023-09-26T04:30:00Z</dcterms:created>
  <dc:creator>HP</dc:creator>
  <dc:description/>
  <dc:language>ru-RU</dc:language>
  <cp:lastModifiedBy/>
  <dcterms:modified xsi:type="dcterms:W3CDTF">2023-09-26T12:37:37Z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