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A0" w:rsidRDefault="00ED5EA0" w:rsidP="00ED5EA0">
      <w:pPr>
        <w:spacing w:after="0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proofErr w:type="spellStart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Ясыревский</w:t>
      </w:r>
      <w:proofErr w:type="spellEnd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отдел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</w:t>
      </w:r>
    </w:p>
    <w:p w:rsidR="00AC2530" w:rsidRDefault="00AC2530" w:rsidP="00ED5EA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DC788" wp14:editId="38ACB261">
                <wp:simplePos x="0" y="0"/>
                <wp:positionH relativeFrom="column">
                  <wp:posOffset>5299400</wp:posOffset>
                </wp:positionH>
                <wp:positionV relativeFrom="paragraph">
                  <wp:posOffset>-92769</wp:posOffset>
                </wp:positionV>
                <wp:extent cx="680484" cy="531628"/>
                <wp:effectExtent l="0" t="0" r="24765" b="2095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C2530" w:rsidRDefault="00ED5EA0" w:rsidP="00AC2530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C2530"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DC788" id="Овал 1" o:spid="_x0000_s1026" style="position:absolute;left:0;text-align:left;margin-left:417.3pt;margin-top:-7.3pt;width:53.6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" fillcolor="#5b9bd5" strokecolor="#41719c" strokeweight="1pt">
                <v:stroke joinstyle="miter"/>
                <v:textbox>
                  <w:txbxContent>
                    <w:p w:rsidR="00AC2530" w:rsidRDefault="00ED5EA0" w:rsidP="00AC2530">
                      <w:pPr>
                        <w:jc w:val="center"/>
                      </w:pPr>
                      <w:r>
                        <w:t>1</w:t>
                      </w:r>
                      <w:r w:rsidR="00AC2530"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МБУК ВР «МЦБ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» им. М. В. Наумова</w:t>
      </w:r>
    </w:p>
    <w:p w:rsidR="00AC2530" w:rsidRDefault="00AC2530"/>
    <w:p w:rsidR="00AC2530" w:rsidRDefault="00AC2530" w:rsidP="00ED5EA0">
      <w:pPr>
        <w:jc w:val="center"/>
        <w:rPr>
          <w:rFonts w:ascii="Times New Roman" w:hAnsi="Times New Roman" w:cs="Times New Roman"/>
          <w:color w:val="002060"/>
          <w:sz w:val="72"/>
        </w:rPr>
      </w:pPr>
      <w:r w:rsidRPr="00ED5EA0">
        <w:rPr>
          <w:rFonts w:ascii="Times New Roman" w:hAnsi="Times New Roman" w:cs="Times New Roman"/>
          <w:color w:val="002060"/>
          <w:sz w:val="72"/>
        </w:rPr>
        <w:t>«200 дней подвига и славы».</w:t>
      </w:r>
    </w:p>
    <w:p w:rsidR="00ED5EA0" w:rsidRPr="00ED5EA0" w:rsidRDefault="00ED5EA0" w:rsidP="00ED5EA0">
      <w:pPr>
        <w:jc w:val="center"/>
        <w:rPr>
          <w:rFonts w:ascii="Times New Roman" w:hAnsi="Times New Roman" w:cs="Times New Roman"/>
          <w:color w:val="002060"/>
          <w:sz w:val="24"/>
        </w:rPr>
      </w:pPr>
    </w:p>
    <w:p w:rsidR="00AC2530" w:rsidRDefault="00AC2530" w:rsidP="00ED5EA0">
      <w:pPr>
        <w:jc w:val="center"/>
      </w:pPr>
      <w:r>
        <w:rPr>
          <w:noProof/>
          <w:lang w:eastAsia="ru-RU"/>
        </w:rPr>
        <w:drawing>
          <wp:inline distT="0" distB="0" distL="0" distR="0" wp14:anchorId="3583AA39" wp14:editId="76A4BC87">
            <wp:extent cx="4000500" cy="4000500"/>
            <wp:effectExtent l="0" t="0" r="0" b="0"/>
            <wp:docPr id="19" name="Рисунок 19" descr="https://sun9-21.userapi.com/impg/Dh-X0TCYN296eXZ7E3NYF29wocKOZVuEuoy66g/K1RjuuGuXgA.jpg?size=1080x1080&amp;quality=95&amp;sign=5fede68ffd10ddd740256d06b03a1a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1.userapi.com/impg/Dh-X0TCYN296eXZ7E3NYF29wocKOZVuEuoy66g/K1RjuuGuXgA.jpg?size=1080x1080&amp;quality=95&amp;sign=5fede68ffd10ddd740256d06b03a1a9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31" cy="401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A0" w:rsidRDefault="00ED5EA0" w:rsidP="00ED5EA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книг.</w:t>
      </w:r>
    </w:p>
    <w:p w:rsidR="00ED5EA0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Pr="00AA4C0A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Составитель:</w:t>
      </w:r>
    </w:p>
    <w:p w:rsidR="00ED5EA0" w:rsidRPr="00AA4C0A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 2 категории</w:t>
      </w:r>
    </w:p>
    <w:p w:rsidR="00ED5EA0" w:rsidRPr="00AA4C0A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Ясыревского</w:t>
      </w:r>
      <w:proofErr w:type="spellEnd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отдела</w:t>
      </w:r>
    </w:p>
    <w:p w:rsidR="00ED5EA0" w:rsidRPr="00AA4C0A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ВР «МЦБ» им. М.В. Наумова</w:t>
      </w:r>
    </w:p>
    <w:p w:rsidR="00ED5EA0" w:rsidRPr="00AA4C0A" w:rsidRDefault="00ED5EA0" w:rsidP="00ED5EA0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Одарчук</w:t>
      </w:r>
      <w:proofErr w:type="spellEnd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</w:t>
      </w:r>
    </w:p>
    <w:p w:rsidR="00ED5EA0" w:rsidRPr="00AA4C0A" w:rsidRDefault="00ED5EA0" w:rsidP="00ED5EA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5EA0" w:rsidRDefault="00ED5EA0" w:rsidP="00ED5EA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х.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</w:t>
      </w:r>
      <w:proofErr w:type="spellEnd"/>
    </w:p>
    <w:p w:rsidR="0082502D" w:rsidRDefault="00ED5EA0" w:rsidP="0082502D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2502D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lastRenderedPageBreak/>
        <w:t xml:space="preserve">   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День воинской славы — День разгрома советскими войсками немецко-фашистских войск в Сталинградской битве (1943 год) — отмечается в России ежегодно 2 февраля. Он установлен Федеральным законом № 32-ФЗ от 13 марта 1995 года «О днях воинской славы (победных днях) России».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 планы немецко-фашистского командования, поставленные на лето 1942 года в ходе Второй мировой войны, входило разгромить советские войска на юге СССР. 17 июля 1942 года начался первый этап Сталинградской битвы — оборонительный.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Конкретно планы гитлеровцев сводились к следующему: овладеть нефтяными районами Кавказа, богатыми сельскохозяйственными районами Дона и Кубани, нарушить коммуникации, связывающие центр страны с Кавказом, и создать условия для окончания войны в свою пользу. Выполнение этой задачи возлагал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ось на группы армий «А» и «Б».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   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Буквально через четыре месяца советские войска дали решительный отпор врагу — 19 ноября 1942 года с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оветские войска перешли в контр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наступление под Сталинградом.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>Сдача города тогда приравнивалась не только к военному, но и к идеологическому поражению. Бои шли за каждый квартал, за каждый дом, центральный вокзал города переходил из рук в руки 13 раз. И все же советский народ и бойцы Красной Армии смогли выстоять. 31 января 1943 года командующий группировкой немецких войск Ф.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Паулюс сдался в плен.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200 героических дней обороны Сталинграда вошли в историю, как самые кровопролитные и жестокие. При обороне города погибли и были ранены более миллион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 советских солдат и офицеров.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  <w:t xml:space="preserve">  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Сталинградская битва стала крупнейшей сухопутной битвой в ходе Второй мировой войны и одним из переломных моментов в ходе военных действий, после которых немецкие войска окончательно потеряли стратегическую инициативу.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ED5EA0" w:rsidRPr="008250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Сегодня в память о Сталинградской битве отмечается День воинской славы России, проводятся торжественные и памятные мероприятия, а в самом Волгограде установлено множество исторических мест, связанных с его героическим прошлым. Но самым известным монументом, посвященным защитникам Сталинграда, является «Родина-мать зовет!» на Мамаевом Кургане.</w:t>
      </w:r>
    </w:p>
    <w:p w:rsidR="0082502D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Представляем вашему вниманию список книг о героической обороне Сталинграда.</w:t>
      </w:r>
    </w:p>
    <w:p w:rsidR="0082502D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82502D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82502D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82502D" w:rsidRDefault="00E7440C" w:rsidP="00E744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DC3A26" wp14:editId="5BD18870">
            <wp:extent cx="5024785" cy="3329363"/>
            <wp:effectExtent l="0" t="0" r="4445" b="4445"/>
            <wp:docPr id="20" name="Рисунок 20" descr="https://pp.userapi.com/c824700/v824700861/1470e9/ZUlJodeBJ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700/v824700861/1470e9/ZUlJodeBJ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98" cy="33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BA3D30F" wp14:editId="46E4B952">
            <wp:simplePos x="0" y="0"/>
            <wp:positionH relativeFrom="column">
              <wp:posOffset>-104335</wp:posOffset>
            </wp:positionH>
            <wp:positionV relativeFrom="paragraph">
              <wp:posOffset>48</wp:posOffset>
            </wp:positionV>
            <wp:extent cx="1261745" cy="1902460"/>
            <wp:effectExtent l="0" t="0" r="0" b="2540"/>
            <wp:wrapSquare wrapText="bothSides"/>
            <wp:docPr id="10" name="Рисунок 10" descr="https://sun9-3.userapi.com/impg/rqT_tZ4S1ExBEbFZv86tNPJuRD6W4CMivjLPjQ/XZbDO_89YHA.jpg?size=716x1080&amp;quality=96&amp;sign=93826da0a44a88783cadee7647e055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rqT_tZ4S1ExBEbFZv86tNPJuRD6W4CMivjLPjQ/XZbDO_89YHA.jpg?size=716x1080&amp;quality=96&amp;sign=93826da0a44a88783cadee7647e0551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Драбкин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Артем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дрался в Сталинграде. Откровения выживших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Данная книга, составленная из частей интервью, взятых А. </w:t>
      </w:r>
      <w:proofErr w:type="spellStart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Драбкиным</w:t>
      </w:r>
      <w:proofErr w:type="spellEnd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его коллегами по интернет-проекту «Я помню», представляет собой сборник избранных произведений и отрывков из воспоминаний военнослужащих и младших офицеров, а это — летчики, разведчики, саперы, минометчики, танкисты, пехотинцы, медики, артиллеристы, местные жители, рассказывающие о боях под Сталинградом 1942 — 1943 гг.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1F03643" wp14:editId="575E9835">
            <wp:simplePos x="0" y="0"/>
            <wp:positionH relativeFrom="column">
              <wp:posOffset>-104238</wp:posOffset>
            </wp:positionH>
            <wp:positionV relativeFrom="paragraph">
              <wp:posOffset>153035</wp:posOffset>
            </wp:positionV>
            <wp:extent cx="1276350" cy="1952625"/>
            <wp:effectExtent l="0" t="0" r="0" b="9525"/>
            <wp:wrapSquare wrapText="bothSides"/>
            <wp:docPr id="11" name="Рисунок 11" descr="https://sun9-49.userapi.com/impg/LVlr7Pniq96yuhkCezdqK5Z1t5p5Ebn3UzsN_A/G7ZTNScdIMk.jpg?size=706x1080&amp;quality=96&amp;sign=2795cb0b90d3eeb237c48da06d3172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9.userapi.com/impg/LVlr7Pniq96yuhkCezdqK5Z1t5p5Ebn3UzsN_A/G7ZTNScdIMk.jpg?size=706x1080&amp;quality=96&amp;sign=2795cb0b90d3eeb237c48da06d31723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02D" w:rsidRPr="00E7440C" w:rsidRDefault="00AC2530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Пикуль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E7440C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7440C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Валентин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Барбаросса. Роман-размышление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Роман, позволяющий взглянуть с другой стороны на события того времени: на появление агрессивных планов фашистской Германии, на просчеты советской политики, на судьбы людей того времени. В центре внимания автора — величайший подвиг людей на фронте и в тылу. К большому сожалению, автор, не дописал этот роман. Произведение наполнено глубочайшим смыслом и тяжестью военных лет.</w:t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36A959" wp14:editId="0A0BADFA">
            <wp:simplePos x="0" y="0"/>
            <wp:positionH relativeFrom="column">
              <wp:posOffset>-127196</wp:posOffset>
            </wp:positionH>
            <wp:positionV relativeFrom="paragraph">
              <wp:posOffset>55733</wp:posOffset>
            </wp:positionV>
            <wp:extent cx="1284605" cy="2002790"/>
            <wp:effectExtent l="0" t="0" r="0" b="0"/>
            <wp:wrapSquare wrapText="bothSides"/>
            <wp:docPr id="12" name="Рисунок 12" descr="https://sun9-9.userapi.com/impg/CvfSVGW_SoconQYGNWSUOwjYG3O2KY3ygZV9vg/KXgs6oPkR-0.jpg?size=500x780&amp;quality=96&amp;sign=8278ad12522e3b132429c1c5383f79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CvfSVGW_SoconQYGNWSUOwjYG3O2KY3ygZV9vg/KXgs6oPkR-0.jpg?size=500x780&amp;quality=96&amp;sign=8278ad12522e3b132429c1c5383f79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02D" w:rsidRPr="00E7440C" w:rsidRDefault="00AC2530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Бондарев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7440C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Юрий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Батальоны просят огня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Юрий Бондарев — военный писатель, бывший офицер — артиллерист, в многочисленных своих произведениях военной тематики писал непосредственно об артиллеристах, которые становились главными героями его книг. Данная военная проза показывает всю историю войны, не приукрашивая действительность. Она о мальчиках, у которых отняли детство и отправили воевать. О людях, которые оказались вовлечены в кровавую бойню. О молодых офицерах, которым пришлось взять на себя ответственность за людей. О судьбе всего человечества в период войны.</w:t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4BEA53C" wp14:editId="30D5D6CC">
            <wp:simplePos x="0" y="0"/>
            <wp:positionH relativeFrom="column">
              <wp:posOffset>-104238</wp:posOffset>
            </wp:positionH>
            <wp:positionV relativeFrom="paragraph">
              <wp:posOffset>194456</wp:posOffset>
            </wp:positionV>
            <wp:extent cx="1305560" cy="2034540"/>
            <wp:effectExtent l="0" t="0" r="8890" b="3810"/>
            <wp:wrapSquare wrapText="bothSides"/>
            <wp:docPr id="13" name="Рисунок 13" descr="https://sun9-41.userapi.com/impg/Mv5rclKr0NuFIupLaWxTHsUXPMineb5NzCFFoQ/r0CbsfvTP8k.jpg?size=693x1080&amp;quality=96&amp;sign=07ecaa301674e627ee59906158eae0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1.userapi.com/impg/Mv5rclKr0NuFIupLaWxTHsUXPMineb5NzCFFoQ/r0CbsfvTP8k.jpg?size=693x1080&amp;quality=96&amp;sign=07ecaa301674e627ee59906158eae01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Алексеев,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Сергей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инградское сражение. 1942—1943»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литературно-общественную жизнь Алексеев вошел сперва как редактор и критик, а затем уже и как писатель. Война настигла его около границы в полевом лагере. Сборник рассказов о Сталинградском сражении С. Алексеев написал простым языком, понятным любому ребенку. В книге описаны подвиги разных людей, которые оставили след в истории России. Автор указывает, какими моделями самолетов, танков, оружия была оснащена наша и фашистская армии в каждый промежуток времени.</w:t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F18E8B4" wp14:editId="19A40308">
            <wp:simplePos x="0" y="0"/>
            <wp:positionH relativeFrom="column">
              <wp:posOffset>-183564</wp:posOffset>
            </wp:positionH>
            <wp:positionV relativeFrom="paragraph">
              <wp:posOffset>538</wp:posOffset>
            </wp:positionV>
            <wp:extent cx="1378827" cy="2095011"/>
            <wp:effectExtent l="0" t="0" r="0" b="635"/>
            <wp:wrapSquare wrapText="bothSides"/>
            <wp:docPr id="14" name="Рисунок 14" descr="https://sun9-26.userapi.com/impg/fclVigUnwV8-kacD-xhgo_IqN2VITQd6srlxfg/wsKAWjaX0hM.jpg?size=711x1080&amp;quality=96&amp;sign=aa2fb6fd65b2741c1f571a8dc0efdd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6.userapi.com/impg/fclVigUnwV8-kacD-xhgo_IqN2VITQd6srlxfg/wsKAWjaX0hM.jpg?size=711x1080&amp;quality=96&amp;sign=aa2fb6fd65b2741c1f571a8dc0efdd4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27" cy="209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Свешников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Олег Павлович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Прощание славянки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данном романе описывается нелегкая судьба лейтенанта Александра </w:t>
      </w:r>
      <w:proofErr w:type="spellStart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Башкина</w:t>
      </w:r>
      <w:proofErr w:type="spellEnd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это по праву человек с большой буквы. Сколько невероятных подвигов было совершенно им, сколько он жертвовал своей жизнью ради простых людей, чтобы они все-таки увидели мирное небо над головой. Его имя выбито золотыми буквами на почетном воинском мемориале на Поклонной горе в Москве. Александр </w:t>
      </w:r>
      <w:proofErr w:type="spellStart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Башкин</w:t>
      </w:r>
      <w:proofErr w:type="spellEnd"/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является величайшим и мужественным человеком.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DE888BA" wp14:editId="7CD2077B">
            <wp:simplePos x="0" y="0"/>
            <wp:positionH relativeFrom="column">
              <wp:posOffset>-183515</wp:posOffset>
            </wp:positionH>
            <wp:positionV relativeFrom="paragraph">
              <wp:posOffset>161974</wp:posOffset>
            </wp:positionV>
            <wp:extent cx="1368425" cy="2104390"/>
            <wp:effectExtent l="0" t="0" r="3175" b="0"/>
            <wp:wrapSquare wrapText="bothSides"/>
            <wp:docPr id="15" name="Рисунок 15" descr="https://sun9-1.userapi.com/impg/4JBwcGAzKFXooCLH9g9Dkvodr2EaNqFL165i7Q/8tguMQyNZrQ.jpg?size=702x1080&amp;quality=96&amp;sign=7b193aee8e30314b2be45ebdca97cd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.userapi.com/impg/4JBwcGAzKFXooCLH9g9Dkvodr2EaNqFL165i7Q/8tguMQyNZrQ.jpg?size=702x1080&amp;quality=96&amp;sign=7b193aee8e30314b2be45ebdca97cd1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02D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Стариков,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Николай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17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Войска НКВД в Сталинградской битве</w:t>
      </w:r>
      <w:r w:rsidR="00017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017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 книги Николай Стариков – кандидат исторических наук. Исследовав секретные архивные документы, будучи высококлассным историком, Стариков изучает все аспекты деятельности войск НКВД в Великой Сталинградской битве, от охраны боевых объектов до конвойной службы. Собранные им данные представляют величайший интерес как для специалистов и профессионалов, так и для всех тех, кто интересуется историей нашей страны в годы Великой Отечественной войны.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017012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4BCA6F7" wp14:editId="345E37EF">
            <wp:simplePos x="0" y="0"/>
            <wp:positionH relativeFrom="column">
              <wp:posOffset>-184639</wp:posOffset>
            </wp:positionH>
            <wp:positionV relativeFrom="paragraph">
              <wp:posOffset>85236</wp:posOffset>
            </wp:positionV>
            <wp:extent cx="1369695" cy="2142490"/>
            <wp:effectExtent l="0" t="0" r="1905" b="0"/>
            <wp:wrapSquare wrapText="bothSides"/>
            <wp:docPr id="16" name="Рисунок 16" descr="https://sun9-84.userapi.com/impg/s0u8ljzetS2-QwH8vofvLv5mDmAYkzARH5QPbw/HJ9NR49jURI.jpg?size=690x1080&amp;quality=96&amp;sign=3dcc188b532dce9352a85ff4fefeb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84.userapi.com/impg/s0u8ljzetS2-QwH8vofvLv5mDmAYkzARH5QPbw/HJ9NR49jURI.jpg?size=690x1080&amp;quality=96&amp;sign=3dcc188b532dce9352a85ff4fefebad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02D" w:rsidRPr="00E7440C" w:rsidRDefault="00017012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Першанин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Владимир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Сталинград. Десантники стоят насмерть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 описывает события военного времени. Мужчины, которых настигла такая участь, не заканчивали снайперские школы под присмотром опытного учителя, они осваивали навыки бойца уже в огненном чистилище Сталинграда, где люди истекали кровью в городских боях. Каждый день, не давая продвинуться немецким офицерам вперед, они рисковали жизнью, зная, насколько малы шансы выжить…</w:t>
      </w: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82502D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E7440C" w:rsidRDefault="00017012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8B6E437" wp14:editId="5B5DD3D7">
            <wp:simplePos x="0" y="0"/>
            <wp:positionH relativeFrom="column">
              <wp:posOffset>-173258</wp:posOffset>
            </wp:positionH>
            <wp:positionV relativeFrom="paragraph">
              <wp:posOffset>194848</wp:posOffset>
            </wp:positionV>
            <wp:extent cx="1369060" cy="2108200"/>
            <wp:effectExtent l="0" t="0" r="2540" b="6350"/>
            <wp:wrapSquare wrapText="bothSides"/>
            <wp:docPr id="17" name="Рисунок 17" descr="https://sun9-35.userapi.com/impg/VUl8R4zs3ktLZkFP7M94bHJeY6AXwi69DH8DWQ/5XoIp41E0yk.jpg?size=520x800&amp;quality=96&amp;sign=a8e25486b25a8d8a33557bcfda0e08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5.userapi.com/impg/VUl8R4zs3ktLZkFP7M94bHJeY6AXwi69DH8DWQ/5XoIp41E0yk.jpg?size=520x800&amp;quality=96&amp;sign=a8e25486b25a8d8a33557bcfda0e08a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0C" w:rsidRPr="00E7440C" w:rsidRDefault="00017012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Бондарев,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Юрий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Горячий снег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«Горячий снег» — замечательное произведение о героических поступках советских солдат, показывающий невероятную силу духа простых людей, их жизнестойкость и веру в победу. Писатель просто, но максимально четко передал страх, страдания, любовь, веру, ожидания и несчастья в своем романе. Война – самое ужасное слово, леденящее кровь всех граждан мира, она уравнивает каждого, независимо от пола, возраста или положения в обществе. Люди воюют за малейший кусок земли, не жалея собственной жизни.</w:t>
      </w:r>
    </w:p>
    <w:p w:rsidR="00E7440C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440C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440C" w:rsidRPr="00E7440C" w:rsidRDefault="00E7440C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2502D" w:rsidRPr="00017012" w:rsidRDefault="00017012" w:rsidP="0082502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440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17CC77C" wp14:editId="0AFDCA9A">
            <wp:simplePos x="0" y="0"/>
            <wp:positionH relativeFrom="column">
              <wp:posOffset>-183319</wp:posOffset>
            </wp:positionH>
            <wp:positionV relativeFrom="paragraph">
              <wp:posOffset>156</wp:posOffset>
            </wp:positionV>
            <wp:extent cx="1482437" cy="1918628"/>
            <wp:effectExtent l="0" t="0" r="3810" b="5715"/>
            <wp:wrapSquare wrapText="bothSides"/>
            <wp:docPr id="18" name="Рисунок 18" descr="https://sun9-57.userapi.com/impg/Wu21NuqtYMWISlXgNwUJrUOz2i0Hdhwf2AswFQ/LmttwPIZLHI.jpg?size=835x1080&amp;quality=96&amp;sign=2691a9c7523dc1c88c2925b4532ef8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7.userapi.com/impg/Wu21NuqtYMWISlXgNwUJrUOz2i0Hdhwf2AswFQ/LmttwPIZLHI.jpg?size=835x1080&amp;quality=96&amp;sign=2691a9c7523dc1c88c2925b4532ef86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37" cy="191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Исаев, </w:t>
      </w:r>
      <w:r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Алексей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Сталинград. Иллюстрированная энциклопедия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  </w:t>
      </w:r>
      <w:r w:rsidR="00AC2530" w:rsidRPr="00E744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Книга, собравшая в себе все сражения во времена Второй Мировой войны. В результате исследования военных архивов Алексей Исаев создал величайшую книгу, с помощью которой можно попасть в реальный ход военных действий. Автор пишет не только о действительной истории как Советского Союза, так и Германии, но и опровергает множество мифов, связанных со столь страшным временем.</w:t>
      </w:r>
    </w:p>
    <w:p w:rsidR="0082502D" w:rsidRPr="00E7440C" w:rsidRDefault="0082502D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2D" w:rsidRPr="00E7440C" w:rsidRDefault="0082502D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2D" w:rsidRPr="00E7440C" w:rsidRDefault="0082502D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F9030B5" wp14:editId="19A9792E">
            <wp:simplePos x="0" y="0"/>
            <wp:positionH relativeFrom="column">
              <wp:posOffset>2747010</wp:posOffset>
            </wp:positionH>
            <wp:positionV relativeFrom="paragraph">
              <wp:posOffset>65161</wp:posOffset>
            </wp:positionV>
            <wp:extent cx="3012440" cy="200406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BAB">
        <w:rPr>
          <w:rFonts w:ascii="Times New Roman" w:hAnsi="Times New Roman" w:cs="Times New Roman"/>
          <w:sz w:val="24"/>
        </w:rPr>
        <w:t>На Мамаевом кургане 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На Мамаевом кургане тишина,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За Мамаевым курганом тишина,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В том кургане похоронена война,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В мирный берег тихо плещется волна.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Перед этою священной тишиной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Встала женщина с поникшей головой,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Что-то шепчет про себя седая мать,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Всё надеется сыночка увидать.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Заросли степной травой глухие рвы,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Кто погиб, тот не поднимет головы,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Не придёт, не скажет: «Мама! Я живой!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Не печалься, дорогая, я с тобой!»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Вот уж вечер волгоградский настаёт,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А старушка не уходит, сына ждёт,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В мирный берег тихо плещется волна,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Разговаривает с матерью она.</w:t>
      </w:r>
    </w:p>
    <w:p w:rsidR="00C24BAB" w:rsidRPr="00C24BAB" w:rsidRDefault="00C24BAB" w:rsidP="00C24BAB">
      <w:pPr>
        <w:spacing w:after="0"/>
        <w:rPr>
          <w:rFonts w:ascii="Times New Roman" w:hAnsi="Times New Roman" w:cs="Times New Roman"/>
          <w:sz w:val="24"/>
        </w:rPr>
      </w:pPr>
      <w:r w:rsidRPr="00C24BAB">
        <w:rPr>
          <w:rFonts w:ascii="Times New Roman" w:hAnsi="Times New Roman" w:cs="Times New Roman"/>
          <w:sz w:val="24"/>
        </w:rPr>
        <w:t>(ВИКТОР БОКОВ)</w:t>
      </w:r>
    </w:p>
    <w:p w:rsidR="0082502D" w:rsidRPr="00E7440C" w:rsidRDefault="0082502D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2D" w:rsidRPr="00E7440C" w:rsidRDefault="0082502D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2D" w:rsidRPr="00E7440C" w:rsidRDefault="0082502D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40C" w:rsidRPr="00E7440C" w:rsidRDefault="00E7440C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40C" w:rsidRPr="00E7440C" w:rsidRDefault="00E7440C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40C" w:rsidRPr="00E7440C" w:rsidRDefault="00E7440C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40C" w:rsidRPr="00E7440C" w:rsidRDefault="00E7440C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40C" w:rsidRPr="00E7440C" w:rsidRDefault="00E7440C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40C" w:rsidRPr="00E7440C" w:rsidRDefault="00E7440C" w:rsidP="008250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2D" w:rsidRPr="00A12E1B" w:rsidRDefault="0082502D" w:rsidP="0082502D">
      <w:pPr>
        <w:spacing w:after="0"/>
        <w:rPr>
          <w:rFonts w:ascii="Times New Roman" w:hAnsi="Times New Roman" w:cs="Times New Roman"/>
          <w:sz w:val="24"/>
          <w:shd w:val="clear" w:color="auto" w:fill="FFFFFF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</w:rPr>
        <w:t>«</w:t>
      </w:r>
      <w:r w:rsidR="00017012">
        <w:rPr>
          <w:rFonts w:ascii="Times New Roman" w:eastAsia="Calibri" w:hAnsi="Times New Roman" w:cs="Times New Roman"/>
          <w:sz w:val="24"/>
        </w:rPr>
        <w:t>200 дней подвига и славы</w:t>
      </w:r>
      <w:r>
        <w:rPr>
          <w:rFonts w:ascii="Times New Roman" w:eastAsia="Calibri" w:hAnsi="Times New Roman" w:cs="Times New Roman"/>
          <w:sz w:val="24"/>
        </w:rPr>
        <w:t>»: список</w:t>
      </w:r>
      <w:r w:rsidRPr="00694099">
        <w:rPr>
          <w:rFonts w:ascii="Times New Roman" w:eastAsia="Calibri" w:hAnsi="Times New Roman" w:cs="Times New Roman"/>
          <w:sz w:val="24"/>
        </w:rPr>
        <w:t xml:space="preserve"> книг/ сост. библиотекарь II категории </w:t>
      </w:r>
      <w:proofErr w:type="spellStart"/>
      <w:r w:rsidRPr="00694099">
        <w:rPr>
          <w:rFonts w:ascii="Times New Roman" w:eastAsia="Calibri" w:hAnsi="Times New Roman" w:cs="Times New Roman"/>
          <w:sz w:val="24"/>
        </w:rPr>
        <w:t>Ясыревского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 xml:space="preserve"> отдела Л. А. </w:t>
      </w:r>
      <w:proofErr w:type="spellStart"/>
      <w:proofErr w:type="gramStart"/>
      <w:r w:rsidRPr="00694099">
        <w:rPr>
          <w:rFonts w:ascii="Times New Roman" w:eastAsia="Calibri" w:hAnsi="Times New Roman" w:cs="Times New Roman"/>
          <w:sz w:val="24"/>
        </w:rPr>
        <w:t>Одарчук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>.-</w:t>
      </w:r>
      <w:proofErr w:type="gramEnd"/>
      <w:r w:rsidRPr="00694099">
        <w:rPr>
          <w:rFonts w:ascii="Times New Roman" w:eastAsia="Calibri" w:hAnsi="Times New Roman" w:cs="Times New Roman"/>
          <w:sz w:val="24"/>
        </w:rPr>
        <w:t xml:space="preserve"> х. </w:t>
      </w:r>
      <w:proofErr w:type="spellStart"/>
      <w:r w:rsidRPr="00694099">
        <w:rPr>
          <w:rFonts w:ascii="Times New Roman" w:eastAsia="Calibri" w:hAnsi="Times New Roman" w:cs="Times New Roman"/>
          <w:sz w:val="24"/>
        </w:rPr>
        <w:t>Ясырев</w:t>
      </w:r>
      <w:proofErr w:type="spellEnd"/>
      <w:r w:rsidRPr="00694099">
        <w:rPr>
          <w:rFonts w:ascii="Times New Roman" w:eastAsia="Calibri" w:hAnsi="Times New Roman" w:cs="Times New Roman"/>
          <w:sz w:val="24"/>
        </w:rPr>
        <w:t xml:space="preserve">: МБУК ВР </w:t>
      </w:r>
      <w:r w:rsidR="00017012">
        <w:rPr>
          <w:rFonts w:ascii="Times New Roman" w:eastAsia="Calibri" w:hAnsi="Times New Roman" w:cs="Times New Roman"/>
          <w:sz w:val="24"/>
        </w:rPr>
        <w:t>«МЦБ» им. М.В. Наумова, 2022</w:t>
      </w:r>
      <w:r>
        <w:rPr>
          <w:rFonts w:ascii="Times New Roman" w:eastAsia="Calibri" w:hAnsi="Times New Roman" w:cs="Times New Roman"/>
          <w:sz w:val="24"/>
        </w:rPr>
        <w:t>.- 6</w:t>
      </w:r>
      <w:r w:rsidRPr="00694099">
        <w:rPr>
          <w:rFonts w:ascii="Times New Roman" w:eastAsia="Calibri" w:hAnsi="Times New Roman" w:cs="Times New Roman"/>
          <w:sz w:val="24"/>
        </w:rPr>
        <w:t xml:space="preserve"> с.</w:t>
      </w:r>
    </w:p>
    <w:p w:rsidR="0082502D" w:rsidRDefault="0082502D" w:rsidP="0082502D"/>
    <w:p w:rsidR="00AC2530" w:rsidRPr="0082502D" w:rsidRDefault="00AC2530" w:rsidP="0082502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C2530" w:rsidRPr="00825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30"/>
    <w:rsid w:val="00017012"/>
    <w:rsid w:val="0082502D"/>
    <w:rsid w:val="00A95FD0"/>
    <w:rsid w:val="00AC2530"/>
    <w:rsid w:val="00C24BAB"/>
    <w:rsid w:val="00CD3924"/>
    <w:rsid w:val="00E7440C"/>
    <w:rsid w:val="00ED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CD6DF"/>
  <w15:chartTrackingRefBased/>
  <w15:docId w15:val="{2D313797-95C8-4CA1-8635-861BAE7EC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39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1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2022-02-05T14:51:00Z</cp:lastPrinted>
  <dcterms:created xsi:type="dcterms:W3CDTF">2022-02-05T13:39:00Z</dcterms:created>
  <dcterms:modified xsi:type="dcterms:W3CDTF">2022-02-05T14:57:00Z</dcterms:modified>
</cp:coreProperties>
</file>