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94C8D" w14:textId="4A8645E8" w:rsidR="00C34561" w:rsidRDefault="00C34561" w:rsidP="00C345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ВЕСТНИК</w:t>
      </w:r>
    </w:p>
    <w:p w14:paraId="48C30C17" w14:textId="44F797DA" w:rsidR="00740165" w:rsidRPr="00E87071" w:rsidRDefault="00BF4B93" w:rsidP="00E870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6883911"/>
      <w:bookmarkStart w:id="1" w:name="_Hlk96883985"/>
      <w:r w:rsidRPr="00E87071">
        <w:rPr>
          <w:rFonts w:ascii="Times New Roman" w:hAnsi="Times New Roman" w:cs="Times New Roman"/>
          <w:b/>
          <w:bCs/>
          <w:sz w:val="28"/>
          <w:szCs w:val="28"/>
        </w:rPr>
        <w:t>16 марта 1892 года принят закон об отмене у калмыков феодальных отношений.</w:t>
      </w:r>
    </w:p>
    <w:bookmarkEnd w:id="0"/>
    <w:p w14:paraId="43A78C5C" w14:textId="51850BC9" w:rsidR="003A0037" w:rsidRPr="003A0037" w:rsidRDefault="005C7A83" w:rsidP="003A0037">
      <w:pPr>
        <w:rPr>
          <w:rFonts w:ascii="Times New Roman" w:hAnsi="Times New Roman" w:cs="Times New Roman"/>
          <w:sz w:val="28"/>
          <w:szCs w:val="28"/>
        </w:rPr>
      </w:pPr>
      <w:r w:rsidRPr="00C34561">
        <w:rPr>
          <w:rFonts w:ascii="Times New Roman" w:hAnsi="Times New Roman" w:cs="Times New Roman"/>
          <w:sz w:val="28"/>
          <w:szCs w:val="28"/>
        </w:rPr>
        <w:t xml:space="preserve">Калмыкия — это бескрайние равнины с живописными закатами и буддийское спокойствие 300 солнечных дней в году. </w:t>
      </w:r>
      <w:r w:rsidR="00C842B4" w:rsidRPr="00C34561">
        <w:rPr>
          <w:rFonts w:ascii="Times New Roman" w:hAnsi="Times New Roman" w:cs="Times New Roman"/>
          <w:sz w:val="28"/>
          <w:szCs w:val="28"/>
        </w:rPr>
        <w:t>Это «Черные земли» сайгака, розовые озера, золотая обитель Будды, праздник тюльпанов и соленый чай (</w:t>
      </w:r>
      <w:proofErr w:type="spellStart"/>
      <w:r w:rsidR="00C842B4" w:rsidRPr="00C34561">
        <w:rPr>
          <w:rFonts w:ascii="Times New Roman" w:hAnsi="Times New Roman" w:cs="Times New Roman"/>
          <w:sz w:val="28"/>
          <w:szCs w:val="28"/>
        </w:rPr>
        <w:t>джомба</w:t>
      </w:r>
      <w:proofErr w:type="spellEnd"/>
      <w:r w:rsidR="00C842B4" w:rsidRPr="00C34561">
        <w:rPr>
          <w:rFonts w:ascii="Times New Roman" w:hAnsi="Times New Roman" w:cs="Times New Roman"/>
          <w:sz w:val="28"/>
          <w:szCs w:val="28"/>
        </w:rPr>
        <w:t>), который мужественно дегустировал Александр Пушкин.</w:t>
      </w:r>
    </w:p>
    <w:bookmarkEnd w:id="1"/>
    <w:p w14:paraId="1EFD088A" w14:textId="622C6F6D" w:rsidR="003A0037" w:rsidRPr="003A0037" w:rsidRDefault="0037232A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895C16" wp14:editId="054A5B6B">
            <wp:simplePos x="0" y="0"/>
            <wp:positionH relativeFrom="margin">
              <wp:posOffset>3169920</wp:posOffset>
            </wp:positionH>
            <wp:positionV relativeFrom="paragraph">
              <wp:posOffset>118745</wp:posOffset>
            </wp:positionV>
            <wp:extent cx="2800985" cy="173291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0098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0037" w:rsidRPr="003A0037">
        <w:rPr>
          <w:rFonts w:ascii="Times New Roman" w:hAnsi="Times New Roman" w:cs="Times New Roman"/>
          <w:sz w:val="28"/>
          <w:szCs w:val="28"/>
        </w:rPr>
        <w:t xml:space="preserve">Калмыкия — край, который влюбляет в себя с первого взгляда. Только здесь можно наблюдать за сайгаками в их естественной среде обитания. В государственном заповеднике «Черные земли» на площади 94 га обитает калмыцкая популяция сайгака — парнокопытного млекопитающего из подсемейства антилоп. </w:t>
      </w:r>
    </w:p>
    <w:p w14:paraId="6C3D596B" w14:textId="6FEC9566" w:rsidR="003A0037" w:rsidRPr="003A0037" w:rsidRDefault="003A0037" w:rsidP="003A0037">
      <w:pPr>
        <w:rPr>
          <w:rFonts w:ascii="Times New Roman" w:hAnsi="Times New Roman" w:cs="Times New Roman"/>
          <w:sz w:val="28"/>
          <w:szCs w:val="28"/>
        </w:rPr>
      </w:pPr>
      <w:r w:rsidRPr="003A0037">
        <w:rPr>
          <w:rFonts w:ascii="Times New Roman" w:hAnsi="Times New Roman" w:cs="Times New Roman"/>
          <w:sz w:val="28"/>
          <w:szCs w:val="28"/>
        </w:rPr>
        <w:t>«Черные земли» получили статус биосферного заповедника ЮНЕСКО в 1993 году. Черными эти земли казались только из космоса, на контрасте с окрестностями, запорошенными снегом: в зимние месяцы на Прикаспийской местности снег не задерживался. На деле же территория скорее зелено-оранжевая, степная: полынь, верблюжья колючка, ковыли и тюльпаны покрывают рыжую глинистую почву, в которой обитают степные коты, лисы, грызуны, гадюки и прочие жильцы.</w:t>
      </w:r>
    </w:p>
    <w:p w14:paraId="2D5317CF" w14:textId="2E2277FC" w:rsidR="003A0037" w:rsidRPr="003A0037" w:rsidRDefault="003A0037" w:rsidP="003A0037">
      <w:pPr>
        <w:rPr>
          <w:rFonts w:ascii="Times New Roman" w:hAnsi="Times New Roman" w:cs="Times New Roman"/>
          <w:sz w:val="28"/>
          <w:szCs w:val="28"/>
        </w:rPr>
      </w:pPr>
      <w:r w:rsidRPr="003A0037">
        <w:rPr>
          <w:rFonts w:ascii="Times New Roman" w:hAnsi="Times New Roman" w:cs="Times New Roman"/>
          <w:sz w:val="28"/>
          <w:szCs w:val="28"/>
        </w:rPr>
        <w:t>Заповедник считается орнитологической достопримечательностью: здесь летают и гнездятся лебедь-шипун, кудрявый пеликан, серая утка, а также степной орел, журавль-красавка, дрофа и другие охраняемые пустынно-степные виды.</w:t>
      </w:r>
    </w:p>
    <w:p w14:paraId="5FAD1B15" w14:textId="10A1DB9C" w:rsidR="003A0037" w:rsidRDefault="00D142D2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E9C8EE" wp14:editId="2FF6614B">
            <wp:simplePos x="0" y="0"/>
            <wp:positionH relativeFrom="margin">
              <wp:posOffset>-127635</wp:posOffset>
            </wp:positionH>
            <wp:positionV relativeFrom="paragraph">
              <wp:posOffset>120650</wp:posOffset>
            </wp:positionV>
            <wp:extent cx="2983230" cy="198882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037" w:rsidRPr="003A0037">
        <w:rPr>
          <w:rFonts w:ascii="Times New Roman" w:hAnsi="Times New Roman" w:cs="Times New Roman"/>
          <w:sz w:val="28"/>
          <w:szCs w:val="28"/>
        </w:rPr>
        <w:t xml:space="preserve">В Черноземельском районе можно отыскать не только волооких сайгаков из мамонтовой эпохи, но и инопланетные пейзажи с розовыми озерами. Неподалеку от поселка Адык в </w:t>
      </w:r>
      <w:proofErr w:type="spellStart"/>
      <w:r w:rsidR="003A0037" w:rsidRPr="003A0037">
        <w:rPr>
          <w:rFonts w:ascii="Times New Roman" w:hAnsi="Times New Roman" w:cs="Times New Roman"/>
          <w:sz w:val="28"/>
          <w:szCs w:val="28"/>
        </w:rPr>
        <w:t>Меклетинском</w:t>
      </w:r>
      <w:proofErr w:type="spellEnd"/>
      <w:r w:rsidR="003A0037" w:rsidRPr="003A0037">
        <w:rPr>
          <w:rFonts w:ascii="Times New Roman" w:hAnsi="Times New Roman" w:cs="Times New Roman"/>
          <w:sz w:val="28"/>
          <w:szCs w:val="28"/>
        </w:rPr>
        <w:t xml:space="preserve"> заказнике можно набрести на розовое озеро, находку для инстаграм-блогера. Розовый цвет воде придает ее обитатель — микроскопический ракообразный </w:t>
      </w:r>
      <w:proofErr w:type="spellStart"/>
      <w:r w:rsidR="003A0037" w:rsidRPr="003A0037">
        <w:rPr>
          <w:rFonts w:ascii="Times New Roman" w:hAnsi="Times New Roman" w:cs="Times New Roman"/>
          <w:sz w:val="28"/>
          <w:szCs w:val="28"/>
        </w:rPr>
        <w:t>Artemia</w:t>
      </w:r>
      <w:proofErr w:type="spellEnd"/>
      <w:r w:rsidR="003A0037" w:rsidRPr="003A0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037" w:rsidRPr="003A0037">
        <w:rPr>
          <w:rFonts w:ascii="Times New Roman" w:hAnsi="Times New Roman" w:cs="Times New Roman"/>
          <w:sz w:val="28"/>
          <w:szCs w:val="28"/>
        </w:rPr>
        <w:t>salina</w:t>
      </w:r>
      <w:proofErr w:type="spellEnd"/>
      <w:r w:rsidR="003A0037" w:rsidRPr="003A0037">
        <w:rPr>
          <w:rFonts w:ascii="Times New Roman" w:hAnsi="Times New Roman" w:cs="Times New Roman"/>
          <w:sz w:val="28"/>
          <w:szCs w:val="28"/>
        </w:rPr>
        <w:t xml:space="preserve">. Однако легенда гораздо привлекательнее научного факта: </w:t>
      </w:r>
      <w:r w:rsidR="003A0037" w:rsidRPr="003A0037">
        <w:rPr>
          <w:rFonts w:ascii="Times New Roman" w:hAnsi="Times New Roman" w:cs="Times New Roman"/>
          <w:sz w:val="28"/>
          <w:szCs w:val="28"/>
        </w:rPr>
        <w:lastRenderedPageBreak/>
        <w:t>местные говорят, что в озерах совершали омовения воины после сражений, обеззараживая свои раны, поэтому воды приобрели розовый оттенок.</w:t>
      </w:r>
    </w:p>
    <w:p w14:paraId="2C72AAF1" w14:textId="77777777" w:rsidR="0037232A" w:rsidRPr="003A0037" w:rsidRDefault="0037232A" w:rsidP="003A0037">
      <w:pPr>
        <w:rPr>
          <w:rFonts w:ascii="Times New Roman" w:hAnsi="Times New Roman" w:cs="Times New Roman"/>
          <w:sz w:val="28"/>
          <w:szCs w:val="28"/>
        </w:rPr>
      </w:pPr>
    </w:p>
    <w:p w14:paraId="25AF864B" w14:textId="5B7A49E5" w:rsidR="003A0037" w:rsidRPr="003A0037" w:rsidRDefault="0037232A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0E5A7C" wp14:editId="601D9C7A">
            <wp:simplePos x="0" y="0"/>
            <wp:positionH relativeFrom="margin">
              <wp:posOffset>3465195</wp:posOffset>
            </wp:positionH>
            <wp:positionV relativeFrom="paragraph">
              <wp:align>top</wp:align>
            </wp:positionV>
            <wp:extent cx="2388870" cy="15925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F51">
        <w:rPr>
          <w:rFonts w:ascii="Times New Roman" w:hAnsi="Times New Roman" w:cs="Times New Roman"/>
          <w:sz w:val="28"/>
          <w:szCs w:val="28"/>
        </w:rPr>
        <w:t>Г</w:t>
      </w:r>
      <w:r w:rsidR="003A0037" w:rsidRPr="003A0037">
        <w:rPr>
          <w:rFonts w:ascii="Times New Roman" w:hAnsi="Times New Roman" w:cs="Times New Roman"/>
          <w:sz w:val="28"/>
          <w:szCs w:val="28"/>
        </w:rPr>
        <w:t>лавная достопримечательность республики</w:t>
      </w:r>
      <w:r w:rsidR="002C5F51">
        <w:rPr>
          <w:rFonts w:ascii="Times New Roman" w:hAnsi="Times New Roman" w:cs="Times New Roman"/>
          <w:sz w:val="28"/>
          <w:szCs w:val="28"/>
        </w:rPr>
        <w:t xml:space="preserve"> - </w:t>
      </w:r>
      <w:r w:rsidR="002C5F51" w:rsidRPr="003A0037">
        <w:rPr>
          <w:rFonts w:ascii="Times New Roman" w:hAnsi="Times New Roman" w:cs="Times New Roman"/>
          <w:sz w:val="28"/>
          <w:szCs w:val="28"/>
        </w:rPr>
        <w:t>Хурул (буддийский храм</w:t>
      </w:r>
      <w:proofErr w:type="gramStart"/>
      <w:r w:rsidR="002C5F51" w:rsidRPr="003A0037">
        <w:rPr>
          <w:rFonts w:ascii="Times New Roman" w:hAnsi="Times New Roman" w:cs="Times New Roman"/>
          <w:sz w:val="28"/>
          <w:szCs w:val="28"/>
        </w:rPr>
        <w:t>)</w:t>
      </w:r>
      <w:r w:rsidR="002C5F51">
        <w:rPr>
          <w:rFonts w:ascii="Times New Roman" w:hAnsi="Times New Roman" w:cs="Times New Roman"/>
          <w:sz w:val="28"/>
          <w:szCs w:val="28"/>
        </w:rPr>
        <w:t>,</w:t>
      </w:r>
      <w:r w:rsidR="003A0037" w:rsidRPr="003A0037">
        <w:rPr>
          <w:rFonts w:ascii="Times New Roman" w:hAnsi="Times New Roman" w:cs="Times New Roman"/>
          <w:sz w:val="28"/>
          <w:szCs w:val="28"/>
        </w:rPr>
        <w:t xml:space="preserve"> </w:t>
      </w:r>
      <w:r w:rsidR="00D142D2">
        <w:rPr>
          <w:rFonts w:ascii="Times New Roman" w:hAnsi="Times New Roman" w:cs="Times New Roman"/>
          <w:sz w:val="28"/>
          <w:szCs w:val="28"/>
        </w:rPr>
        <w:t xml:space="preserve"> </w:t>
      </w:r>
      <w:r w:rsidR="002C5F51" w:rsidRPr="003A0037">
        <w:rPr>
          <w:rFonts w:ascii="Times New Roman" w:hAnsi="Times New Roman" w:cs="Times New Roman"/>
          <w:sz w:val="28"/>
          <w:szCs w:val="28"/>
        </w:rPr>
        <w:t>возведенный</w:t>
      </w:r>
      <w:proofErr w:type="gramEnd"/>
      <w:r w:rsidR="002C5F51" w:rsidRPr="003A0037">
        <w:rPr>
          <w:rFonts w:ascii="Times New Roman" w:hAnsi="Times New Roman" w:cs="Times New Roman"/>
          <w:sz w:val="28"/>
          <w:szCs w:val="28"/>
        </w:rPr>
        <w:t xml:space="preserve"> по благословению Далай-ламы XIV в 2004 году</w:t>
      </w:r>
      <w:r w:rsidR="002C5F51">
        <w:rPr>
          <w:rFonts w:ascii="Times New Roman" w:hAnsi="Times New Roman" w:cs="Times New Roman"/>
          <w:sz w:val="28"/>
          <w:szCs w:val="28"/>
        </w:rPr>
        <w:t>.</w:t>
      </w:r>
      <w:r w:rsidR="002C5F51" w:rsidRPr="003A0037">
        <w:rPr>
          <w:rFonts w:ascii="Times New Roman" w:hAnsi="Times New Roman" w:cs="Times New Roman"/>
          <w:sz w:val="28"/>
          <w:szCs w:val="28"/>
        </w:rPr>
        <w:t xml:space="preserve"> </w:t>
      </w:r>
      <w:r w:rsidR="003A0037" w:rsidRPr="003A0037">
        <w:rPr>
          <w:rFonts w:ascii="Times New Roman" w:hAnsi="Times New Roman" w:cs="Times New Roman"/>
          <w:sz w:val="28"/>
          <w:szCs w:val="28"/>
        </w:rPr>
        <w:t xml:space="preserve">Золотую обитель Будды Шакьямуни высотой 63 м возвели за девять месяцев, не забыв установить внутри величественную статую высотой 9 м, покрытую сусальным золотом. </w:t>
      </w:r>
    </w:p>
    <w:p w14:paraId="3D35CA20" w14:textId="2E2F6907" w:rsidR="003A0037" w:rsidRPr="003A0037" w:rsidRDefault="0099151C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A39C74" wp14:editId="1A870E68">
            <wp:simplePos x="0" y="0"/>
            <wp:positionH relativeFrom="margin">
              <wp:posOffset>3324860</wp:posOffset>
            </wp:positionH>
            <wp:positionV relativeFrom="paragraph">
              <wp:posOffset>49530</wp:posOffset>
            </wp:positionV>
            <wp:extent cx="2353310" cy="156972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037" w:rsidRPr="003A0037">
        <w:rPr>
          <w:rFonts w:ascii="Times New Roman" w:hAnsi="Times New Roman" w:cs="Times New Roman"/>
          <w:sz w:val="28"/>
          <w:szCs w:val="28"/>
        </w:rPr>
        <w:t>В апреле—мае Приютненский район Калмыкии покрывается цветущими дикими тюльпанами. Праздник в честь этого природного события появился в 90-е годы, наполнился национальным колоритом и превратился в ежегодное фольклорно-этнографическое шоу.</w:t>
      </w:r>
    </w:p>
    <w:p w14:paraId="0A68F1A6" w14:textId="136F5596" w:rsidR="003A0037" w:rsidRPr="003A0037" w:rsidRDefault="0099151C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6F41F4" wp14:editId="418B6E60">
            <wp:simplePos x="0" y="0"/>
            <wp:positionH relativeFrom="margin">
              <wp:posOffset>-114300</wp:posOffset>
            </wp:positionH>
            <wp:positionV relativeFrom="paragraph">
              <wp:posOffset>336550</wp:posOffset>
            </wp:positionV>
            <wp:extent cx="2510790" cy="15494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0B1816" w14:textId="706B9341" w:rsidR="003A0037" w:rsidRPr="003A0037" w:rsidRDefault="0099151C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037" w:rsidRPr="003A0037">
        <w:rPr>
          <w:rFonts w:ascii="Times New Roman" w:hAnsi="Times New Roman" w:cs="Times New Roman"/>
          <w:sz w:val="28"/>
          <w:szCs w:val="28"/>
        </w:rPr>
        <w:t xml:space="preserve">Каждую весну в окрестностях села Приютное ставят калмыцкий </w:t>
      </w:r>
      <w:proofErr w:type="spellStart"/>
      <w:r w:rsidR="003A0037" w:rsidRPr="003A0037">
        <w:rPr>
          <w:rFonts w:ascii="Times New Roman" w:hAnsi="Times New Roman" w:cs="Times New Roman"/>
          <w:sz w:val="28"/>
          <w:szCs w:val="28"/>
        </w:rPr>
        <w:t>хотон</w:t>
      </w:r>
      <w:proofErr w:type="spellEnd"/>
      <w:r w:rsidR="003A0037" w:rsidRPr="003A0037">
        <w:rPr>
          <w:rFonts w:ascii="Times New Roman" w:hAnsi="Times New Roman" w:cs="Times New Roman"/>
          <w:sz w:val="28"/>
          <w:szCs w:val="28"/>
        </w:rPr>
        <w:t xml:space="preserve"> (копию поселения кочевников), устраивают традиционные игрища и фольклорные представления — выступают калмыцкие ансамбли, проводятся соревнования по борьбе и стрельбе из лука, всех желающих катают на лошадях и верблюдах.</w:t>
      </w:r>
    </w:p>
    <w:p w14:paraId="6A14F6BC" w14:textId="2F7AB409" w:rsidR="003A0037" w:rsidRPr="003A0037" w:rsidRDefault="0099151C" w:rsidP="003A0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22BE59" wp14:editId="47E0CDD3">
            <wp:simplePos x="0" y="0"/>
            <wp:positionH relativeFrom="margin">
              <wp:posOffset>-76200</wp:posOffset>
            </wp:positionH>
            <wp:positionV relativeFrom="paragraph">
              <wp:posOffset>330835</wp:posOffset>
            </wp:positionV>
            <wp:extent cx="2434590" cy="162369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87CD" w14:textId="17FFBD64" w:rsidR="003A0037" w:rsidRDefault="003A0037" w:rsidP="003A0037">
      <w:pPr>
        <w:rPr>
          <w:rFonts w:ascii="Times New Roman" w:hAnsi="Times New Roman" w:cs="Times New Roman"/>
          <w:sz w:val="28"/>
          <w:szCs w:val="28"/>
        </w:rPr>
      </w:pPr>
      <w:r w:rsidRPr="003A0037">
        <w:rPr>
          <w:rFonts w:ascii="Times New Roman" w:hAnsi="Times New Roman" w:cs="Times New Roman"/>
          <w:sz w:val="28"/>
          <w:szCs w:val="28"/>
        </w:rPr>
        <w:t>Гостей кормят блюдами национальной калмыцкой кухни: супом из бараньих потрохов (</w:t>
      </w:r>
      <w:proofErr w:type="spellStart"/>
      <w:r w:rsidRPr="003A0037">
        <w:rPr>
          <w:rFonts w:ascii="Times New Roman" w:hAnsi="Times New Roman" w:cs="Times New Roman"/>
          <w:sz w:val="28"/>
          <w:szCs w:val="28"/>
        </w:rPr>
        <w:t>дотур</w:t>
      </w:r>
      <w:proofErr w:type="spellEnd"/>
      <w:r w:rsidRPr="003A0037">
        <w:rPr>
          <w:rFonts w:ascii="Times New Roman" w:hAnsi="Times New Roman" w:cs="Times New Roman"/>
          <w:sz w:val="28"/>
          <w:szCs w:val="28"/>
        </w:rPr>
        <w:t>), отварной говядиной с луковым бульоном (махан) и соленым чаем (</w:t>
      </w:r>
      <w:proofErr w:type="spellStart"/>
      <w:r w:rsidRPr="003A0037">
        <w:rPr>
          <w:rFonts w:ascii="Times New Roman" w:hAnsi="Times New Roman" w:cs="Times New Roman"/>
          <w:sz w:val="28"/>
          <w:szCs w:val="28"/>
        </w:rPr>
        <w:t>джомба</w:t>
      </w:r>
      <w:proofErr w:type="spellEnd"/>
      <w:r w:rsidRPr="003A0037">
        <w:rPr>
          <w:rFonts w:ascii="Times New Roman" w:hAnsi="Times New Roman" w:cs="Times New Roman"/>
          <w:sz w:val="28"/>
          <w:szCs w:val="28"/>
        </w:rPr>
        <w:t>), который мужественно дегустировал Александр Пушкин.</w:t>
      </w:r>
    </w:p>
    <w:p w14:paraId="49115655" w14:textId="3DD890EF" w:rsidR="00E11562" w:rsidRDefault="00E11562" w:rsidP="003A0037">
      <w:pPr>
        <w:rPr>
          <w:rFonts w:ascii="Times New Roman" w:hAnsi="Times New Roman" w:cs="Times New Roman"/>
          <w:sz w:val="28"/>
          <w:szCs w:val="28"/>
        </w:rPr>
      </w:pPr>
    </w:p>
    <w:p w14:paraId="383CEDB4" w14:textId="1477D3CE" w:rsidR="00E11562" w:rsidRDefault="00E11562" w:rsidP="003A0037">
      <w:pPr>
        <w:rPr>
          <w:rFonts w:ascii="Times New Roman" w:hAnsi="Times New Roman" w:cs="Times New Roman"/>
          <w:sz w:val="28"/>
          <w:szCs w:val="28"/>
        </w:rPr>
      </w:pPr>
    </w:p>
    <w:p w14:paraId="54054F44" w14:textId="0E09280D" w:rsidR="00E11562" w:rsidRDefault="00E11562" w:rsidP="003A0037">
      <w:pPr>
        <w:rPr>
          <w:rFonts w:ascii="Times New Roman" w:hAnsi="Times New Roman" w:cs="Times New Roman"/>
          <w:sz w:val="28"/>
          <w:szCs w:val="28"/>
        </w:rPr>
      </w:pPr>
    </w:p>
    <w:p w14:paraId="10522CDA" w14:textId="3B8F6E87" w:rsidR="00E213A8" w:rsidRDefault="00E213A8" w:rsidP="003A0037">
      <w:pPr>
        <w:rPr>
          <w:rFonts w:ascii="Times New Roman" w:hAnsi="Times New Roman" w:cs="Times New Roman"/>
          <w:sz w:val="28"/>
          <w:szCs w:val="28"/>
        </w:rPr>
      </w:pPr>
    </w:p>
    <w:p w14:paraId="089007E3" w14:textId="188B56F3" w:rsidR="00E213A8" w:rsidRDefault="00E213A8" w:rsidP="003A0037">
      <w:pPr>
        <w:rPr>
          <w:rFonts w:ascii="Times New Roman" w:hAnsi="Times New Roman" w:cs="Times New Roman"/>
          <w:sz w:val="28"/>
          <w:szCs w:val="28"/>
        </w:rPr>
      </w:pPr>
    </w:p>
    <w:p w14:paraId="026CC459" w14:textId="551D0768" w:rsidR="00E213A8" w:rsidRPr="00E213A8" w:rsidRDefault="00F41D87" w:rsidP="00E213A8">
      <w:pPr>
        <w:shd w:val="clear" w:color="auto" w:fill="FFF8F1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13A35"/>
          <w:sz w:val="24"/>
          <w:szCs w:val="24"/>
          <w:lang w:eastAsia="ru-RU"/>
        </w:rPr>
      </w:pPr>
      <w:r w:rsidRPr="00E213A8">
        <w:rPr>
          <w:rFonts w:ascii="Times New Roman" w:eastAsia="Times New Roman" w:hAnsi="Times New Roman" w:cs="Times New Roman"/>
          <w:noProof/>
          <w:color w:val="413A3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CAA01CE" wp14:editId="1479A655">
            <wp:simplePos x="0" y="0"/>
            <wp:positionH relativeFrom="margin">
              <wp:posOffset>3212465</wp:posOffset>
            </wp:positionH>
            <wp:positionV relativeFrom="paragraph">
              <wp:posOffset>171450</wp:posOffset>
            </wp:positionV>
            <wp:extent cx="2660015" cy="1744980"/>
            <wp:effectExtent l="0" t="0" r="6985" b="7620"/>
            <wp:wrapSquare wrapText="bothSides"/>
            <wp:docPr id="33" name="Рисунок 33" descr="калмыцкий чай реце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лмыцкий чай рецеп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213A8" w:rsidRPr="00E213A8">
        <w:rPr>
          <w:rFonts w:ascii="Times New Roman" w:eastAsia="Times New Roman" w:hAnsi="Times New Roman" w:cs="Times New Roman"/>
          <w:b/>
          <w:bCs/>
          <w:color w:val="413A35"/>
          <w:sz w:val="24"/>
          <w:szCs w:val="24"/>
          <w:bdr w:val="none" w:sz="0" w:space="0" w:color="auto" w:frame="1"/>
          <w:lang w:eastAsia="ru-RU"/>
        </w:rPr>
        <w:t>Джомба</w:t>
      </w:r>
      <w:proofErr w:type="spellEnd"/>
      <w:r w:rsidR="00E213A8" w:rsidRPr="00E213A8">
        <w:rPr>
          <w:rFonts w:ascii="Times New Roman" w:eastAsia="Times New Roman" w:hAnsi="Times New Roman" w:cs="Times New Roman"/>
          <w:b/>
          <w:bCs/>
          <w:color w:val="413A35"/>
          <w:sz w:val="24"/>
          <w:szCs w:val="24"/>
          <w:bdr w:val="none" w:sz="0" w:space="0" w:color="auto" w:frame="1"/>
          <w:lang w:eastAsia="ru-RU"/>
        </w:rPr>
        <w:t xml:space="preserve"> (Калмыцкий чай)</w:t>
      </w:r>
    </w:p>
    <w:p w14:paraId="419AF9AA" w14:textId="2C1A5D35" w:rsidR="00E213A8" w:rsidRPr="00E213A8" w:rsidRDefault="00E213A8" w:rsidP="00E213A8">
      <w:p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b/>
          <w:bCs/>
          <w:color w:val="413A35"/>
          <w:sz w:val="20"/>
          <w:szCs w:val="20"/>
          <w:bdr w:val="none" w:sz="0" w:space="0" w:color="auto" w:frame="1"/>
          <w:lang w:eastAsia="ru-RU"/>
        </w:rPr>
        <w:t>Ингредиенты:</w:t>
      </w:r>
    </w:p>
    <w:p w14:paraId="7168D927" w14:textId="4CA08753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Вода 1 г</w:t>
      </w:r>
    </w:p>
    <w:p w14:paraId="5E5FAAAC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Молоко 1 л</w:t>
      </w:r>
    </w:p>
    <w:p w14:paraId="17236BEB" w14:textId="7D296FA5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Зеленый чай (плиточный) 100 г</w:t>
      </w:r>
    </w:p>
    <w:p w14:paraId="44EFCB45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Соль 2 чайные ложки</w:t>
      </w:r>
    </w:p>
    <w:p w14:paraId="3E55F90C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Лавровый лист 4 штуки</w:t>
      </w:r>
    </w:p>
    <w:p w14:paraId="0340192E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Черный перец горошком 16 штук</w:t>
      </w:r>
    </w:p>
    <w:p w14:paraId="4D12A8B1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Мускатный орех 1 чайная ложка</w:t>
      </w:r>
    </w:p>
    <w:p w14:paraId="5FDE63DF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Сливочное масло 4 столовые ложки</w:t>
      </w:r>
    </w:p>
    <w:p w14:paraId="71AA3D1F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Бадан по вкусу</w:t>
      </w:r>
    </w:p>
    <w:p w14:paraId="2AF7C9AC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Дягиль по вкусу</w:t>
      </w:r>
    </w:p>
    <w:p w14:paraId="7F008540" w14:textId="77777777" w:rsidR="00E213A8" w:rsidRPr="00E213A8" w:rsidRDefault="00E213A8" w:rsidP="00E213A8">
      <w:pPr>
        <w:numPr>
          <w:ilvl w:val="0"/>
          <w:numId w:val="7"/>
        </w:num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Аир по вкусу</w:t>
      </w:r>
    </w:p>
    <w:p w14:paraId="5204EA2D" w14:textId="77777777" w:rsidR="00E213A8" w:rsidRPr="00E213A8" w:rsidRDefault="00E213A8" w:rsidP="00E213A8">
      <w:pPr>
        <w:shd w:val="clear" w:color="auto" w:fill="FFF8F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b/>
          <w:bCs/>
          <w:color w:val="413A35"/>
          <w:sz w:val="20"/>
          <w:szCs w:val="20"/>
          <w:bdr w:val="none" w:sz="0" w:space="0" w:color="auto" w:frame="1"/>
          <w:lang w:eastAsia="ru-RU"/>
        </w:rPr>
        <w:t>Способ приготовления:</w:t>
      </w:r>
    </w:p>
    <w:p w14:paraId="219898FD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Чай размять/разрезать, растолочь.</w:t>
      </w:r>
    </w:p>
    <w:p w14:paraId="7631F72D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Залить водой, дать закипеть и варить на слабом огне минут десять.</w:t>
      </w:r>
    </w:p>
    <w:p w14:paraId="75E46E4F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Влить немного молока, довести до кипения.</w:t>
      </w:r>
    </w:p>
    <w:p w14:paraId="5768BB5E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Так по чуть — чуть влить все молоко.</w:t>
      </w:r>
    </w:p>
    <w:p w14:paraId="67E8E9ED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Добавить соль, специи.</w:t>
      </w:r>
    </w:p>
    <w:p w14:paraId="6D630EB3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Проварить 5–7 минут.</w:t>
      </w:r>
    </w:p>
    <w:p w14:paraId="0C37CE8F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Дать настояться под закрытой крышкой.</w:t>
      </w:r>
    </w:p>
    <w:p w14:paraId="53FBFC38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Через 10 минут чай перемешать.</w:t>
      </w:r>
    </w:p>
    <w:p w14:paraId="0507D9FF" w14:textId="77777777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По обычаю зачерпывать половником чай и выливать обратно в кастрюлю с небольшой высоты.</w:t>
      </w:r>
    </w:p>
    <w:p w14:paraId="1942C376" w14:textId="5E1BB154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Так повторять 99 раз.</w:t>
      </w:r>
    </w:p>
    <w:p w14:paraId="315145B5" w14:textId="68FF7A14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Напиток процедить.</w:t>
      </w:r>
    </w:p>
    <w:p w14:paraId="15EC014E" w14:textId="70CFA1FE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Подавать в больших пиалах, с кусочком сливочного масла.</w:t>
      </w:r>
    </w:p>
    <w:p w14:paraId="19FACAEE" w14:textId="3EC8EAFF" w:rsidR="00E213A8" w:rsidRPr="00E213A8" w:rsidRDefault="00E213A8" w:rsidP="00E213A8">
      <w:pPr>
        <w:numPr>
          <w:ilvl w:val="0"/>
          <w:numId w:val="8"/>
        </w:numPr>
        <w:shd w:val="clear" w:color="auto" w:fill="FFF8F1"/>
        <w:spacing w:before="30" w:after="30" w:line="240" w:lineRule="auto"/>
        <w:ind w:left="750" w:right="30"/>
        <w:textAlignment w:val="baseline"/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</w:pPr>
      <w:r w:rsidRPr="00E213A8">
        <w:rPr>
          <w:rFonts w:ascii="Times New Roman" w:eastAsia="Times New Roman" w:hAnsi="Times New Roman" w:cs="Times New Roman"/>
          <w:color w:val="413A35"/>
          <w:sz w:val="20"/>
          <w:szCs w:val="20"/>
          <w:lang w:eastAsia="ru-RU"/>
        </w:rPr>
        <w:t>Подавать с соленым сыром и баурсаками.</w:t>
      </w:r>
    </w:p>
    <w:p w14:paraId="1C4A15C6" w14:textId="4E8DABFE" w:rsidR="00C34561" w:rsidRPr="00E213A8" w:rsidRDefault="00C34561" w:rsidP="00C34561">
      <w:pPr>
        <w:shd w:val="clear" w:color="auto" w:fill="FFF8F1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413A35"/>
          <w:sz w:val="20"/>
          <w:szCs w:val="20"/>
          <w:lang w:eastAsia="ru-RU"/>
        </w:rPr>
      </w:pPr>
      <w:r w:rsidRPr="00C34561">
        <w:rPr>
          <w:rFonts w:ascii="Times New Roman" w:eastAsia="Times New Roman" w:hAnsi="Times New Roman" w:cs="Times New Roman"/>
          <w:i/>
          <w:iCs/>
          <w:noProof/>
          <w:color w:val="413A35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0C200B" wp14:editId="3A5FB537">
                <wp:simplePos x="0" y="0"/>
                <wp:positionH relativeFrom="margin">
                  <wp:posOffset>3568065</wp:posOffset>
                </wp:positionH>
                <wp:positionV relativeFrom="page">
                  <wp:posOffset>9258300</wp:posOffset>
                </wp:positionV>
                <wp:extent cx="2352040" cy="570230"/>
                <wp:effectExtent l="0" t="0" r="5080" b="12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3D12" w14:textId="3735EB83" w:rsidR="00C34561" w:rsidRDefault="00C34561" w:rsidP="00C34561">
                            <w:pPr>
                              <w:jc w:val="right"/>
                            </w:pPr>
                            <w:r>
                              <w:t>Подготовила Заведующий БЦПКИ Бекаева С.В.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0C200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0.95pt;margin-top:729pt;width:185.2pt;height:44.9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PODAIAAPYDAAAOAAAAZHJzL2Uyb0RvYy54bWysU9tu2zAMfR+wfxD0vthxk7U14hRdugwD&#10;ugvQ7QNkWY6FyaJGKbG7ry8lp2nQvQ3Tg0CK1BF5eLS6GXvDDgq9Blvx+SznTFkJjba7iv/8sX13&#10;xZkPwjbCgFUVf1Se36zfvlkNrlQFdGAahYxArC8HV/EuBFdmmZed6oWfgVOWgi1gLwK5uMsaFAOh&#10;9yYr8vx9NgA2DkEq7+n0bgrydcJvWyXDt7b1KjBTcaotpB3TXsc9W69EuUPhOi2PZYh/qKIX2tKj&#10;J6g7EQTbo/4LqtcSwUMbZhL6DNpWS5V6oG7m+atuHjrhVOqFyPHuRJP/f7Dy6+HBfUcWxg8w0gBT&#10;E97dg/zlmYVNJ+xO3SLC0CnR0MPzSFk2OF8er0aqfekjSD18gYaGLPYBEtDYYh9ZoT4ZodMAHk+k&#10;qzEwSYfFxbLIFxSSFFte5sVFmkomyufbDn34pKBn0ag40lATujjc+xCrEeVzSnzMg9HNVhuTHNzV&#10;G4PsIEgA27RSA6/SjGVDxa+XxTIhW4j3kzZ6HUigRvcVv8rjmiQT2fhom5QShDaTTZUYe6QnMjJx&#10;E8Z6pMRIUw3NIxGFMAmRPg4ZHeAfzgYSYcX9771AxZn5bIns6/kiMhOSs1heFuTgeaQ+jwgrCari&#10;gbPJ3ISk9MSDu6WhbHXi66WSY60krkTj8SNE9Z77Kevlu66fAAAA//8DAFBLAwQUAAYACAAAACEA&#10;ofq4FOQAAAANAQAADwAAAGRycy9kb3ducmV2LnhtbEyPT0+DQBDF7yZ+h82YeDHtAi2VIktT//Ti&#10;rS0mHrcwBZSdJey2RT+940mP894vb97LVqPpxBkH11pSEE4DEEilrVqqFRT7zSQB4bymSneWUMEX&#10;Oljl11eZTit7oS2ed74WHEIu1Qoa7/tUSlc2aLSb2h6JvaMdjPZ8DrWsBn3hcNPJKAgW0uiW+EOj&#10;e3xqsPzcnYyC78fief1y58Nj5N+jt615LcoPrdTtzbh+AOFx9H8w/Nbn6pBzp4M9UeVEpyBehEtG&#10;2ZjHCa9iZDmLZiAOLMXz+wRknsn/K/IfAAAA//8DAFBLAQItABQABgAIAAAAIQC2gziS/gAAAOEB&#10;AAATAAAAAAAAAAAAAAAAAAAAAABbQ29udGVudF9UeXBlc10ueG1sUEsBAi0AFAAGAAgAAAAhADj9&#10;If/WAAAAlAEAAAsAAAAAAAAAAAAAAAAALwEAAF9yZWxzLy5yZWxzUEsBAi0AFAAGAAgAAAAhALqk&#10;o84MAgAA9gMAAA4AAAAAAAAAAAAAAAAALgIAAGRycy9lMm9Eb2MueG1sUEsBAi0AFAAGAAgAAAAh&#10;AKH6uBTkAAAADQEAAA8AAAAAAAAAAAAAAAAAZgQAAGRycy9kb3ducmV2LnhtbFBLBQYAAAAABAAE&#10;APMAAAB3BQAAAAA=&#10;" stroked="f">
                <v:textbox style="mso-fit-shape-to-text:t">
                  <w:txbxContent>
                    <w:p w14:paraId="4C8A3D12" w14:textId="3735EB83" w:rsidR="00C34561" w:rsidRDefault="00C34561" w:rsidP="00C34561">
                      <w:pPr>
                        <w:jc w:val="right"/>
                      </w:pPr>
                      <w:r>
                        <w:t>Подготовила Заведующий БЦПКИ Бекаева С.В.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213A8" w:rsidRPr="00E213A8">
        <w:rPr>
          <w:rFonts w:ascii="Times New Roman" w:eastAsia="Times New Roman" w:hAnsi="Times New Roman" w:cs="Times New Roman"/>
          <w:i/>
          <w:iCs/>
          <w:color w:val="413A35"/>
          <w:sz w:val="20"/>
          <w:szCs w:val="20"/>
          <w:lang w:eastAsia="ru-RU"/>
        </w:rPr>
        <w:t>Приятного чаепития!</w:t>
      </w:r>
    </w:p>
    <w:sectPr w:rsidR="00C34561" w:rsidRPr="00E21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F3B"/>
    <w:multiLevelType w:val="multilevel"/>
    <w:tmpl w:val="C852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6153E"/>
    <w:multiLevelType w:val="multilevel"/>
    <w:tmpl w:val="1B2AA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66CD2"/>
    <w:multiLevelType w:val="multilevel"/>
    <w:tmpl w:val="E2AA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8E3851"/>
    <w:multiLevelType w:val="multilevel"/>
    <w:tmpl w:val="8572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984009"/>
    <w:multiLevelType w:val="multilevel"/>
    <w:tmpl w:val="AB8E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AB7A37"/>
    <w:multiLevelType w:val="multilevel"/>
    <w:tmpl w:val="DFEE7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1E2AB3"/>
    <w:multiLevelType w:val="multilevel"/>
    <w:tmpl w:val="9E188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C25D6"/>
    <w:multiLevelType w:val="multilevel"/>
    <w:tmpl w:val="6150A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066DFE"/>
    <w:multiLevelType w:val="multilevel"/>
    <w:tmpl w:val="F088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601F0A"/>
    <w:multiLevelType w:val="multilevel"/>
    <w:tmpl w:val="E2D8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D17D75"/>
    <w:multiLevelType w:val="multilevel"/>
    <w:tmpl w:val="8F622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C65BAC"/>
    <w:multiLevelType w:val="multilevel"/>
    <w:tmpl w:val="5622E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7D4BFB"/>
    <w:multiLevelType w:val="multilevel"/>
    <w:tmpl w:val="2096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817720"/>
    <w:multiLevelType w:val="multilevel"/>
    <w:tmpl w:val="AA3C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9F5B38"/>
    <w:multiLevelType w:val="multilevel"/>
    <w:tmpl w:val="9E2A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7B5E57"/>
    <w:multiLevelType w:val="multilevel"/>
    <w:tmpl w:val="F25C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156938"/>
    <w:multiLevelType w:val="multilevel"/>
    <w:tmpl w:val="C15A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071D58"/>
    <w:multiLevelType w:val="multilevel"/>
    <w:tmpl w:val="FD566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7C2202"/>
    <w:multiLevelType w:val="multilevel"/>
    <w:tmpl w:val="9B7C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11594A"/>
    <w:multiLevelType w:val="multilevel"/>
    <w:tmpl w:val="86366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357818"/>
    <w:multiLevelType w:val="multilevel"/>
    <w:tmpl w:val="1BB4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901C9F"/>
    <w:multiLevelType w:val="multilevel"/>
    <w:tmpl w:val="92F6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8C74179"/>
    <w:multiLevelType w:val="multilevel"/>
    <w:tmpl w:val="18283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D12241"/>
    <w:multiLevelType w:val="multilevel"/>
    <w:tmpl w:val="7C72B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F472CA"/>
    <w:multiLevelType w:val="multilevel"/>
    <w:tmpl w:val="24B8F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9E609F"/>
    <w:multiLevelType w:val="multilevel"/>
    <w:tmpl w:val="06984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C6058F"/>
    <w:multiLevelType w:val="multilevel"/>
    <w:tmpl w:val="CC1A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9623B8B"/>
    <w:multiLevelType w:val="multilevel"/>
    <w:tmpl w:val="F632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D76FEC"/>
    <w:multiLevelType w:val="multilevel"/>
    <w:tmpl w:val="F6281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647B17"/>
    <w:multiLevelType w:val="multilevel"/>
    <w:tmpl w:val="C4DE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1B50004"/>
    <w:multiLevelType w:val="multilevel"/>
    <w:tmpl w:val="9CE4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BA5B6C"/>
    <w:multiLevelType w:val="multilevel"/>
    <w:tmpl w:val="EAE28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385435"/>
    <w:multiLevelType w:val="multilevel"/>
    <w:tmpl w:val="6486D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EF0F34"/>
    <w:multiLevelType w:val="multilevel"/>
    <w:tmpl w:val="C3B8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AB3682E"/>
    <w:multiLevelType w:val="multilevel"/>
    <w:tmpl w:val="FC3C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2A0CF1"/>
    <w:multiLevelType w:val="multilevel"/>
    <w:tmpl w:val="721A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3"/>
  </w:num>
  <w:num w:numId="3">
    <w:abstractNumId w:val="33"/>
  </w:num>
  <w:num w:numId="4">
    <w:abstractNumId w:val="1"/>
  </w:num>
  <w:num w:numId="5">
    <w:abstractNumId w:val="21"/>
  </w:num>
  <w:num w:numId="6">
    <w:abstractNumId w:val="24"/>
  </w:num>
  <w:num w:numId="7">
    <w:abstractNumId w:val="0"/>
  </w:num>
  <w:num w:numId="8">
    <w:abstractNumId w:val="10"/>
  </w:num>
  <w:num w:numId="9">
    <w:abstractNumId w:val="29"/>
  </w:num>
  <w:num w:numId="10">
    <w:abstractNumId w:val="6"/>
  </w:num>
  <w:num w:numId="11">
    <w:abstractNumId w:val="2"/>
  </w:num>
  <w:num w:numId="12">
    <w:abstractNumId w:val="16"/>
  </w:num>
  <w:num w:numId="13">
    <w:abstractNumId w:val="7"/>
  </w:num>
  <w:num w:numId="14">
    <w:abstractNumId w:val="25"/>
  </w:num>
  <w:num w:numId="15">
    <w:abstractNumId w:val="12"/>
  </w:num>
  <w:num w:numId="16">
    <w:abstractNumId w:val="17"/>
  </w:num>
  <w:num w:numId="17">
    <w:abstractNumId w:val="27"/>
  </w:num>
  <w:num w:numId="18">
    <w:abstractNumId w:val="22"/>
  </w:num>
  <w:num w:numId="19">
    <w:abstractNumId w:val="9"/>
  </w:num>
  <w:num w:numId="20">
    <w:abstractNumId w:val="18"/>
  </w:num>
  <w:num w:numId="21">
    <w:abstractNumId w:val="8"/>
  </w:num>
  <w:num w:numId="22">
    <w:abstractNumId w:val="34"/>
  </w:num>
  <w:num w:numId="23">
    <w:abstractNumId w:val="30"/>
  </w:num>
  <w:num w:numId="24">
    <w:abstractNumId w:val="19"/>
  </w:num>
  <w:num w:numId="25">
    <w:abstractNumId w:val="3"/>
  </w:num>
  <w:num w:numId="26">
    <w:abstractNumId w:val="32"/>
  </w:num>
  <w:num w:numId="27">
    <w:abstractNumId w:val="20"/>
  </w:num>
  <w:num w:numId="28">
    <w:abstractNumId w:val="28"/>
  </w:num>
  <w:num w:numId="29">
    <w:abstractNumId w:val="14"/>
  </w:num>
  <w:num w:numId="30">
    <w:abstractNumId w:val="31"/>
  </w:num>
  <w:num w:numId="31">
    <w:abstractNumId w:val="26"/>
  </w:num>
  <w:num w:numId="32">
    <w:abstractNumId w:val="11"/>
  </w:num>
  <w:num w:numId="33">
    <w:abstractNumId w:val="4"/>
  </w:num>
  <w:num w:numId="34">
    <w:abstractNumId w:val="23"/>
  </w:num>
  <w:num w:numId="35">
    <w:abstractNumId w:val="35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C3"/>
    <w:rsid w:val="000A0462"/>
    <w:rsid w:val="001517D6"/>
    <w:rsid w:val="002C5F51"/>
    <w:rsid w:val="0037232A"/>
    <w:rsid w:val="003A0037"/>
    <w:rsid w:val="005C7A83"/>
    <w:rsid w:val="005D1517"/>
    <w:rsid w:val="00725D56"/>
    <w:rsid w:val="008013C7"/>
    <w:rsid w:val="009150BF"/>
    <w:rsid w:val="0099151C"/>
    <w:rsid w:val="009B793C"/>
    <w:rsid w:val="00B03D8D"/>
    <w:rsid w:val="00B26DC3"/>
    <w:rsid w:val="00BF4B93"/>
    <w:rsid w:val="00C34561"/>
    <w:rsid w:val="00C842B4"/>
    <w:rsid w:val="00D142D2"/>
    <w:rsid w:val="00D85DE3"/>
    <w:rsid w:val="00E11562"/>
    <w:rsid w:val="00E213A8"/>
    <w:rsid w:val="00E43752"/>
    <w:rsid w:val="00E87071"/>
    <w:rsid w:val="00F4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F0E2"/>
  <w15:chartTrackingRefBased/>
  <w15:docId w15:val="{8F35AD15-1FED-4ADB-9990-B2F72AC1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D1517"/>
    <w:rPr>
      <w:b/>
      <w:bCs/>
    </w:rPr>
  </w:style>
  <w:style w:type="character" w:styleId="a4">
    <w:name w:val="Emphasis"/>
    <w:basedOn w:val="a0"/>
    <w:uiPriority w:val="20"/>
    <w:qFormat/>
    <w:rsid w:val="005D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664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17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5119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70818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4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0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8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09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27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50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374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05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93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25755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03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09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392935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4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5258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720959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5808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27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6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40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53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43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763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366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9862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46936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966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8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481808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2928904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5678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4091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82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25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8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11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3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7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92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406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078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00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372900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59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9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548118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1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10031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194838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47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9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543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438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810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76505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37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8584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43B3C-097F-473F-91CB-4E7FD3AEC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5</cp:revision>
  <dcterms:created xsi:type="dcterms:W3CDTF">2022-02-06T14:06:00Z</dcterms:created>
  <dcterms:modified xsi:type="dcterms:W3CDTF">2022-02-27T16:58:00Z</dcterms:modified>
</cp:coreProperties>
</file>