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5096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676" w:rsidRDefault="00EB0676" w:rsidP="00EB06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0676">
        <w:rPr>
          <w:rFonts w:ascii="Times New Roman" w:hAnsi="Times New Roman" w:cs="Times New Roman"/>
          <w:b/>
          <w:bCs/>
          <w:sz w:val="28"/>
          <w:szCs w:val="28"/>
        </w:rPr>
        <w:t>История библиотеки»</w:t>
      </w:r>
    </w:p>
    <w:p w:rsidR="00EB0676" w:rsidRDefault="00EB0676" w:rsidP="00EB06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76">
        <w:rPr>
          <w:rFonts w:ascii="Times New Roman" w:hAnsi="Times New Roman" w:cs="Times New Roman"/>
          <w:b/>
          <w:bCs/>
          <w:sz w:val="28"/>
          <w:szCs w:val="28"/>
        </w:rPr>
        <w:t xml:space="preserve">к 985-летию со дня основания </w:t>
      </w:r>
    </w:p>
    <w:p w:rsidR="00970FFB" w:rsidRPr="00EB0676" w:rsidRDefault="00EB0676" w:rsidP="00EB06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76">
        <w:rPr>
          <w:rFonts w:ascii="Times New Roman" w:hAnsi="Times New Roman" w:cs="Times New Roman"/>
          <w:b/>
          <w:bCs/>
          <w:sz w:val="28"/>
          <w:szCs w:val="28"/>
        </w:rPr>
        <w:t>Ярославом Мудрым библиотеки в Древней Руси</w:t>
      </w:r>
    </w:p>
    <w:p w:rsidR="009A4CF5" w:rsidRDefault="00EB067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урок</w:t>
      </w:r>
    </w:p>
    <w:p w:rsidR="00A23416" w:rsidRDefault="00EB067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6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98171" cy="3600000"/>
            <wp:effectExtent l="152400" t="152400" r="354965" b="362585"/>
            <wp:docPr id="2" name="Рисунок 2" descr="https://cdn.pixabay.com/photo/2017/05/02/22/54/library-227958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7/05/02/22/54/library-2279586_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7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4CF5" w:rsidRPr="00C6119C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577A" w:rsidRDefault="00E1577A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99">
        <w:rPr>
          <w:rFonts w:ascii="Times New Roman" w:hAnsi="Times New Roman" w:cs="Times New Roman"/>
          <w:sz w:val="28"/>
          <w:szCs w:val="28"/>
        </w:rPr>
        <w:t>знакомство с историей возникновения книги и библиотеки, изучение исторического значения книги в формировании духовной культуры человека.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5D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знакомство с историей письменности и книги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привлечение детей к чтению книг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воспитание бережного отношения и любви к книге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привлечение детей к регулярному посещению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99">
        <w:rPr>
          <w:rFonts w:ascii="Times New Roman" w:hAnsi="Times New Roman" w:cs="Times New Roman"/>
          <w:sz w:val="28"/>
          <w:szCs w:val="28"/>
        </w:rPr>
        <w:t>Люди всегда ценили книги и берегли их как самые драгоценные сокровища. Без книг жизнь невозможна. Значит, невозможна она и без библиотек.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Значение библиотек в истории мировой культуры огромно. «Дома табличек», «Приюты разума», «Аптеки для души», «Дома мудрости», «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Книгохранительные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 палаты», «Храмы литературы» - так называли библиотеки в разные времена и в разных странах.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Какое из этих определений тебе больше всего понравилось? Предложи свое собственное.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Библиотека – хранилище не только книг, но и человеческой памяти. Это центр познания. Так было во все времена. Еще В. Белинский говорил: «Величайшее сокровище – хорошая библиотека»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Библиотеки возникли в I тыс. до н. э. на древнем Востоке. Обычно первой библиотекой называют собрание глиняных табличек (2500 год до н. э.), которые были найдены в храме вавилонского города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Ниппур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>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Одной из самых древних считается библиотека фараона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Рамзеса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 II. Это крупное книгохранилище было основано примерно в 1300 году до н. э. в Египте. Где было собрано около 20 000 папирусов. Книги-папирусы хранились в ящиках, глиняных кувшинах или специальных футлярах, позднее – в нишах стен. Пользовались ими фараоны, жрецы, высшие чиновники и писцы. Над входом, отделанном золотом, была высечена </w:t>
      </w:r>
      <w:r w:rsidRPr="00895D99">
        <w:rPr>
          <w:rFonts w:ascii="Times New Roman" w:hAnsi="Times New Roman" w:cs="Times New Roman"/>
          <w:sz w:val="28"/>
          <w:szCs w:val="28"/>
        </w:rPr>
        <w:t>надпись:</w:t>
      </w:r>
      <w:r w:rsidRPr="00895D99">
        <w:rPr>
          <w:rFonts w:ascii="Times New Roman" w:hAnsi="Times New Roman" w:cs="Times New Roman"/>
          <w:sz w:val="28"/>
          <w:szCs w:val="28"/>
        </w:rPr>
        <w:t xml:space="preserve"> «Аптека для души». По мнению древних египтян, книги можно сравнить с лекарством… Это лекарство делает сильным ум человека, облагораживает его душу. В библиотеке писали религиозные тексты, магические заклинания, книги по медицине и астрономии, занимались даже бальзамированием. Египетские библиотекари, которые одновременно и были писцами, пытались сохранить литературные памятники своего народа.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Самая известная древневосточная библиотека — собрание клинописных табличек из дворца ассирийского царя VII века до н. э.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Ашшурбанипала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 в Ниневии. Он был известным собирателем книг, просвещенным человеком. Знал клинопись, владел несколькими языками, писал стихи, был строителем и архитектором, астрономом и математиком.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Ашшурбанипал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 создал огромную по тем временам библиотеку, которая имела более 100 тысяч глиняных табличек. Здесь были собраны мифы, литературные произведения, магические формулы, молитвы, математические и медицинские тексты, географические и ботанические словари. С того времени сохранилось много замечательных "глиняных книг". Позднее они были расшифрованы и переведены на современные языки.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Более ста лет назад ученым при раскопках удалось обнаружить дворец властителя древнего государства Ассирии. В этом дворце было множество комнат. В одной из них узкая щель вела в подземелье. Там, в больших глиняных чашах, находились необычные кирпичи: тоненькие, покрытые мелкими строчками знаков, похожих на клинья. Такое письмо назвали клинописью. На тонком кирпиче-табличке, лежащем поверх других, было написано: «Того, кто посмеет унести эти таблицы, пусть покарают своим гневом великие боги…».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lastRenderedPageBreak/>
        <w:t>Ученые поняли, что попали в библиотеку. Библиотека была царская. В ней находились научные труды по медицине, астрономии, истории. Страницы глиняных книг были большими: 32×22 см, толщиной в 2,5 см – настоящий плоский кирпич! Таких страниц в книге были десятки, а иногда и сотни. Представь себе книгу в сто глиняных страниц! Толщина ее – 2,5 м!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Крупнейшим центром античной книжности стала Александрийская библиотека. Она была создана в III веке до н. э. Птолемеем I и была центром образования. Александрийская библиотека являлась частью комплекса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mouseĩon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 (музей). В комплекс входили жилые комнаты, столовые помещения, помещения для чтения, ботанический и зоологический сады, обсерватория и библиотека. В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mouseĩon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 входило 200 000 папирусов в Храме (почти все библиотеки античности были при храмах) и 700 000 документов в Школе. В библиотеке хранились книги на греческом, египетском, латинском языках, книги на папирусе, пергаменте, пальмовых листах, пластинках из дерева и кости. Здесь были рукописи из далекой Индии, имелись и надписи на неведомых никому и забытых уже тогда языках исчезнувших народов и культур. Музей и большая часть Александрийской библиотеки были уничтожены приблизительно в 270 году н. э.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Книга и во времена Киевской Руси была в почете. Князь Владимир Святославович открывал школы, специальные мастерские, где переписывали книги.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А во времена правления Ярослава Мудрого в Киеве при Софийском соборе появляется первая в Киевской Руси библиотека. К сожалению, никаких книг из этой библиотеки не сохранилось, но из Киевской Софии дошла до нас книжечка небольшого формата – «Изборник» 1076 года. Особое место в нем занимают поучения о том, какими правилами должен руководствоваться человек в жизни.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Более 500 лет энтузиасты ищут библиотеку Ивана Грозного... Тайна пока не раскрыта. Библиотека Ивана Грозного, или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 (от латинского слова «книгохранилище») – коллекция книг и документов, принадлежавшая царю Ивану IV. В государевой библиотеке было множество очень редких и представляющих большую ценность экземпляров: древние манускрипты, книги Востока, летописания древних славянских, скифских и других народов. На сегодняшний день поисками библиотеки заняты государственные структуры таких стран как Россия, США, Великобритания, различные негосударственные фонды и частные лица.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В Средние века очагами книжности были монастырские библиотеки. Там переписывалось не только Священное писание и сочинения Отцов Церкви, но и произведения античных авторов. Здесь вводилась особая должность: библиотекарь,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книгохранитель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>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Значение библиотек прошлого огромно: они были и просветительными учреждениями, и книжными мастерскими, и «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книгохранительницами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>». Эти храмы знаний сберегли, сохранили для нас ценнейшие памятники старины.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А теперь давай поговорим о современных библиотеках. В настоящее время их очень много. Самые крупные: Библиотека Конгресса США, Российская государственная библиотека, Национальная библиотека Франции, Российская </w:t>
      </w:r>
      <w:r w:rsidRPr="00895D99">
        <w:rPr>
          <w:rFonts w:ascii="Times New Roman" w:hAnsi="Times New Roman" w:cs="Times New Roman"/>
          <w:sz w:val="28"/>
          <w:szCs w:val="28"/>
        </w:rPr>
        <w:lastRenderedPageBreak/>
        <w:t>национальная библиотека, Британская библиотека, Александрийская библиотека (современная).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Библиотека Конгресса – национальная библиотека США, крупнейшая библиотека мира. Расположена в Вашингтоне. Обслуживает правительственные органы, исследовательские учреждения, научных работников, частные фирмы и промышленные компании, школы. Имеет 18 читальных залов на 1460 читательских мест. На начало 2000-х годов библиотека содержит свыше 130 млн. единиц хранения! А общая длина книжных полок – почти 850 км!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Российская государственная библиотека (бывшая Государственная библиотека им. В. И. Ленина, «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Ленинка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») – вторая по величине библиотека в мире, самая крупная в Европе: она имеет более 25 млн. книг. Помимо основного книжного фонда имеются специализированные собрания из более чем 150 000 карт, 350 000 нот и звукозаписей, редких книг,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изоизданий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, диссертаций, газет и др. Основана в Москве 1 июля 1828 года. Обладает универсальным по содержанию собранием отечественных и зарубежных документов на 247 языках мира. В библиотеке представлены редчайшие рукописные книги: Архангельское Евангелие (1092 г.) и др., печатные книги XVI в., издания славянских первопечатников Ф. Скорины, И. Фёдорова, П.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Мстиславца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, коллекции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инкунабулов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>, первые издания трудов Дж. Бруно, Данте, Н. Коперника, архивы Н.В. Гоголя, И.С. Тургенева, А.П. Чехова, А.А. Блока, М.А. Булгакова и др.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Национальная библиотека Украины им. В.И. Вернадского – главный научно-информационный центр Украины. Обслуживание читателей осуществляется в 16 залах основного библиотечного комплекса и в 6 залах филиала. Здесь располагается наибольшее в Украине собрание газет, фонды рукописей, старопечатных книг и редкостных изданий, эстампов и репродукций, нотных изданий, а также значительная часть Архивного фонда Национальной академии наук Украины. Основана в 1918 году в Киеве, с 1988 года носит имя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99">
        <w:rPr>
          <w:rFonts w:ascii="Times New Roman" w:hAnsi="Times New Roman" w:cs="Times New Roman"/>
          <w:sz w:val="28"/>
          <w:szCs w:val="28"/>
        </w:rPr>
        <w:t>И. Вернадского. Объём фондов – около 15 млн. единиц.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Национальная библиотека Украины для детей – главная детская библиотека Украины. Она является национальным книгохранилищем детской литературы, научным, справочно-библиографическим, информационным центром для 1321 специализированных детских, около 22 тыс. школьных и почти 18 тыс. сельских библиотек, обслуживающих детей. Основана в 1967 году. Ее фонды насчитывают около 440 тыс. экземпляров книг, журналов, грамзаписей, компакт-дисков, диафильмов и кинофильмов. Уникален фонд редкой книги: в нем более 17 тыс. книг и периодических изданий для детей.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Среди современных библиотек все большую популярность приобретают электронные, где информацию можно получить через глобальные компьютерные сети. Какими же будут библиотеки в будущем? Будут ли они исключительно виртуальными? Скорее всего, привычные книги и электронные издания будут дополнять друг друга.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Ну вот. ребята, мы совершили короткое путешествие в самые известные ДРЕВНИЕ И СОВРЕМЕННЫЕ БИБЛИОТЕКИ. Мы убедились, что стремление человека к знаниям зародилось в далеком прошлом и он создавал </w:t>
      </w:r>
      <w:r w:rsidRPr="00895D99">
        <w:rPr>
          <w:rFonts w:ascii="Times New Roman" w:hAnsi="Times New Roman" w:cs="Times New Roman"/>
          <w:sz w:val="28"/>
          <w:szCs w:val="28"/>
        </w:rPr>
        <w:lastRenderedPageBreak/>
        <w:t>библиотеки, чтобы сохранить и преумножить весь свой накопленный опыт. Все, что мы знаем об историческом прошлом, это все благодаря КНИГЕ.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Насколько ты хорошо усвоил наш сегодняшний урок? Давай проверим!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Подумай и ответь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1. Самая древняя библиотека, сведения о которой дошли до нашего времени.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библиотека Тутанхамона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895D99">
        <w:rPr>
          <w:rFonts w:ascii="Times New Roman" w:hAnsi="Times New Roman" w:cs="Times New Roman"/>
          <w:sz w:val="28"/>
          <w:szCs w:val="28"/>
        </w:rPr>
        <w:t>Рамзеса</w:t>
      </w:r>
      <w:proofErr w:type="spellEnd"/>
      <w:r w:rsidRPr="00895D99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библиотека Тутмоса II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2. Имя ассирийского царя, собравшего огромную библиотеку глиняных табличек.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5D99">
        <w:rPr>
          <w:rFonts w:ascii="Times New Roman" w:hAnsi="Times New Roman" w:cs="Times New Roman"/>
          <w:sz w:val="28"/>
          <w:szCs w:val="28"/>
        </w:rPr>
        <w:t>Хаммурали</w:t>
      </w:r>
      <w:proofErr w:type="spellEnd"/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Астиаг</w:t>
      </w:r>
      <w:proofErr w:type="spellEnd"/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5D99">
        <w:rPr>
          <w:rFonts w:ascii="Times New Roman" w:hAnsi="Times New Roman" w:cs="Times New Roman"/>
          <w:sz w:val="28"/>
          <w:szCs w:val="28"/>
        </w:rPr>
        <w:t>Ашшурбанипал</w:t>
      </w:r>
      <w:proofErr w:type="spellEnd"/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3. Самая известная библиотека античности.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Вавилонская библиотека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Александрийская библиотека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Шумерская библиотека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4. Основатель первой библиотеки времен Киевской Руси.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Екатерина II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Ярослав Мудрый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Иван Грозный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5. Самая крупная библиотека мира.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Библиотека Конгресса США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Библиотека Британского музея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>Российская государственная библиотека</w:t>
      </w:r>
    </w:p>
    <w:p w:rsidR="00895D99" w:rsidRPr="00895D99" w:rsidRDefault="00895D99" w:rsidP="00895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Итог урока: Вот </w:t>
      </w:r>
      <w:r>
        <w:rPr>
          <w:rFonts w:ascii="Times New Roman" w:hAnsi="Times New Roman" w:cs="Times New Roman"/>
          <w:sz w:val="28"/>
          <w:szCs w:val="28"/>
        </w:rPr>
        <w:t>и закончилось наше путешествие,</w:t>
      </w:r>
      <w:r w:rsidRPr="00895D99">
        <w:rPr>
          <w:rFonts w:ascii="Times New Roman" w:hAnsi="Times New Roman" w:cs="Times New Roman"/>
          <w:sz w:val="28"/>
          <w:szCs w:val="28"/>
        </w:rPr>
        <w:t xml:space="preserve"> в историческое прошлое. И я надеюсь, ребята, что после всего услышанного и увиденного вы поймёте какой долгий путь, прошли книги, сколько трудов и сил </w:t>
      </w:r>
      <w:r>
        <w:rPr>
          <w:rFonts w:ascii="Times New Roman" w:hAnsi="Times New Roman" w:cs="Times New Roman"/>
          <w:sz w:val="28"/>
          <w:szCs w:val="28"/>
        </w:rPr>
        <w:t xml:space="preserve">было вложено в их создание. А </w:t>
      </w:r>
      <w:r w:rsidRPr="00895D99">
        <w:rPr>
          <w:rFonts w:ascii="Times New Roman" w:hAnsi="Times New Roman" w:cs="Times New Roman"/>
          <w:sz w:val="28"/>
          <w:szCs w:val="28"/>
        </w:rPr>
        <w:t>значит бережнее б</w:t>
      </w:r>
      <w:r>
        <w:rPr>
          <w:rFonts w:ascii="Times New Roman" w:hAnsi="Times New Roman" w:cs="Times New Roman"/>
          <w:sz w:val="28"/>
          <w:szCs w:val="28"/>
        </w:rPr>
        <w:t xml:space="preserve">удете относится к такому чуду, </w:t>
      </w:r>
      <w:r w:rsidRPr="00895D99">
        <w:rPr>
          <w:rFonts w:ascii="Times New Roman" w:hAnsi="Times New Roman" w:cs="Times New Roman"/>
          <w:sz w:val="28"/>
          <w:szCs w:val="28"/>
        </w:rPr>
        <w:t>как книга.</w:t>
      </w:r>
    </w:p>
    <w:p w:rsidR="00895D99" w:rsidRPr="00895D99" w:rsidRDefault="00895D99" w:rsidP="00174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t xml:space="preserve">И хочется закончить наш урок словами Максима Горького «Всем хорошим во мне я обязан книгам», поэтому читайте больше </w:t>
      </w:r>
      <w:r w:rsidR="0017498C" w:rsidRPr="00895D99">
        <w:rPr>
          <w:rFonts w:ascii="Times New Roman" w:hAnsi="Times New Roman" w:cs="Times New Roman"/>
          <w:sz w:val="28"/>
          <w:szCs w:val="28"/>
        </w:rPr>
        <w:t>книг,</w:t>
      </w:r>
      <w:r w:rsidRPr="00895D99">
        <w:rPr>
          <w:rFonts w:ascii="Times New Roman" w:hAnsi="Times New Roman" w:cs="Times New Roman"/>
          <w:sz w:val="28"/>
          <w:szCs w:val="28"/>
        </w:rPr>
        <w:t xml:space="preserve"> и вы будете добрее, умнее и сильнее.</w:t>
      </w: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D99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895D99" w:rsidRPr="00895D99" w:rsidRDefault="00895D99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Pr="00895D99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5D99" w:rsidRPr="00895D99">
        <w:rPr>
          <w:rFonts w:ascii="Times New Roman" w:hAnsi="Times New Roman" w:cs="Times New Roman"/>
          <w:sz w:val="28"/>
          <w:szCs w:val="28"/>
        </w:rPr>
        <w:t xml:space="preserve">Программа Библиотечно- библиографических знаний среди учащихся 5-9 классов., Методические </w:t>
      </w:r>
      <w:r w:rsidRPr="00895D99">
        <w:rPr>
          <w:rFonts w:ascii="Times New Roman" w:hAnsi="Times New Roman" w:cs="Times New Roman"/>
          <w:sz w:val="28"/>
          <w:szCs w:val="28"/>
        </w:rPr>
        <w:t>рекомендации. -</w:t>
      </w:r>
      <w:r w:rsidR="00895D99" w:rsidRPr="00895D99">
        <w:rPr>
          <w:rFonts w:ascii="Times New Roman" w:hAnsi="Times New Roman" w:cs="Times New Roman"/>
          <w:sz w:val="28"/>
          <w:szCs w:val="28"/>
        </w:rPr>
        <w:t xml:space="preserve"> Москва, 2007г.</w:t>
      </w:r>
    </w:p>
    <w:p w:rsidR="00895D99" w:rsidRPr="00895D99" w:rsidRDefault="0017498C" w:rsidP="00174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5D99" w:rsidRPr="00895D9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9" w:rsidRPr="00895D99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895D99" w:rsidRPr="00895D99"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 w:rsidR="00895D99" w:rsidRPr="00895D99">
        <w:rPr>
          <w:rFonts w:ascii="Times New Roman" w:hAnsi="Times New Roman" w:cs="Times New Roman"/>
          <w:sz w:val="28"/>
          <w:szCs w:val="28"/>
        </w:rPr>
        <w:t xml:space="preserve"> Путешествие к истокам русского книгопечатания: </w:t>
      </w:r>
      <w:proofErr w:type="spellStart"/>
      <w:proofErr w:type="gramStart"/>
      <w:r w:rsidR="00895D99" w:rsidRPr="00895D99">
        <w:rPr>
          <w:rFonts w:ascii="Times New Roman" w:hAnsi="Times New Roman" w:cs="Times New Roman"/>
          <w:sz w:val="28"/>
          <w:szCs w:val="28"/>
        </w:rPr>
        <w:t>Кн.для</w:t>
      </w:r>
      <w:proofErr w:type="spellEnd"/>
      <w:proofErr w:type="gramEnd"/>
      <w:r w:rsidR="00895D99" w:rsidRPr="00895D99">
        <w:rPr>
          <w:rFonts w:ascii="Times New Roman" w:hAnsi="Times New Roman" w:cs="Times New Roman"/>
          <w:sz w:val="28"/>
          <w:szCs w:val="28"/>
        </w:rPr>
        <w:t xml:space="preserve"> учащихся. – М.: Просвещение, 1991.</w:t>
      </w:r>
    </w:p>
    <w:p w:rsidR="00895D99" w:rsidRPr="00895D99" w:rsidRDefault="0017498C" w:rsidP="00174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5D99" w:rsidRPr="00895D9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D99" w:rsidRPr="00895D99">
        <w:rPr>
          <w:rFonts w:ascii="Times New Roman" w:hAnsi="Times New Roman" w:cs="Times New Roman"/>
          <w:sz w:val="28"/>
          <w:szCs w:val="28"/>
        </w:rPr>
        <w:t>И.Осетров</w:t>
      </w:r>
      <w:proofErr w:type="spellEnd"/>
      <w:r w:rsidR="00895D99" w:rsidRPr="00895D99">
        <w:rPr>
          <w:rFonts w:ascii="Times New Roman" w:hAnsi="Times New Roman" w:cs="Times New Roman"/>
          <w:sz w:val="28"/>
          <w:szCs w:val="28"/>
        </w:rPr>
        <w:t xml:space="preserve"> Сказ о </w:t>
      </w:r>
      <w:proofErr w:type="spellStart"/>
      <w:r w:rsidR="00895D99" w:rsidRPr="00895D99">
        <w:rPr>
          <w:rFonts w:ascii="Times New Roman" w:hAnsi="Times New Roman" w:cs="Times New Roman"/>
          <w:sz w:val="28"/>
          <w:szCs w:val="28"/>
        </w:rPr>
        <w:t>друкаре</w:t>
      </w:r>
      <w:proofErr w:type="spellEnd"/>
      <w:r w:rsidR="00895D99" w:rsidRPr="00895D99">
        <w:rPr>
          <w:rFonts w:ascii="Times New Roman" w:hAnsi="Times New Roman" w:cs="Times New Roman"/>
          <w:sz w:val="28"/>
          <w:szCs w:val="28"/>
        </w:rPr>
        <w:t xml:space="preserve"> Иване и его книгах: Кн. Для младшего школьного возраста. – М.: Малыш, 2003.</w:t>
      </w:r>
    </w:p>
    <w:p w:rsidR="00895D99" w:rsidRPr="00895D99" w:rsidRDefault="0017498C" w:rsidP="00174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5D99" w:rsidRPr="00895D9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D99" w:rsidRPr="00895D99">
        <w:rPr>
          <w:rFonts w:ascii="Times New Roman" w:hAnsi="Times New Roman" w:cs="Times New Roman"/>
          <w:sz w:val="28"/>
          <w:szCs w:val="28"/>
        </w:rPr>
        <w:t>Перехвальская</w:t>
      </w:r>
      <w:proofErr w:type="spellEnd"/>
      <w:r w:rsidR="00895D99" w:rsidRPr="00895D99">
        <w:rPr>
          <w:rFonts w:ascii="Times New Roman" w:hAnsi="Times New Roman" w:cs="Times New Roman"/>
          <w:sz w:val="28"/>
          <w:szCs w:val="28"/>
        </w:rPr>
        <w:t xml:space="preserve"> Откуда азбука пошла: Кн. Для </w:t>
      </w:r>
      <w:r w:rsidRPr="00895D99">
        <w:rPr>
          <w:rFonts w:ascii="Times New Roman" w:hAnsi="Times New Roman" w:cs="Times New Roman"/>
          <w:sz w:val="28"/>
          <w:szCs w:val="28"/>
        </w:rPr>
        <w:t>детей. -</w:t>
      </w:r>
      <w:r w:rsidR="00895D99" w:rsidRPr="00895D99">
        <w:rPr>
          <w:rFonts w:ascii="Times New Roman" w:hAnsi="Times New Roman" w:cs="Times New Roman"/>
          <w:sz w:val="28"/>
          <w:szCs w:val="28"/>
        </w:rPr>
        <w:t>М: Малыш, 1989.</w:t>
      </w:r>
    </w:p>
    <w:p w:rsidR="00970FFB" w:rsidRDefault="0017498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1C0C" w:rsidRPr="00421936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970FFB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https://infourok.ru/proektnaya-rabota-po-teme-elektronnye-platezhi-7-klass-5165363.html</w:t>
        </w:r>
      </w:hyperlink>
    </w:p>
    <w:p w:rsidR="00164440" w:rsidRPr="00970FFB" w:rsidRDefault="0017498C" w:rsidP="00253526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435C">
        <w:rPr>
          <w:rFonts w:ascii="Times New Roman" w:hAnsi="Times New Roman" w:cs="Times New Roman"/>
          <w:sz w:val="28"/>
          <w:szCs w:val="28"/>
        </w:rPr>
        <w:t>.</w:t>
      </w:r>
      <w:r w:rsidR="0005435C"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17498C" w:rsidP="0025352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4B285E" w:rsidRDefault="0017498C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https://zen.yandex.ru/media/zhiviprosto/pliusy-i-minusy-platejnyh-sistem-5c24f018bc4f5e00aaa54f64</w:t>
        </w:r>
      </w:hyperlink>
    </w:p>
    <w:p w:rsidR="004B285E" w:rsidRDefault="0017498C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4B285E" w:rsidRDefault="0017498C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DB7AC3" w:rsidRDefault="0017498C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4B285E" w:rsidRPr="004B285E">
        <w:rPr>
          <w:rFonts w:ascii="Times New Roman" w:hAnsi="Times New Roman" w:cs="Times New Roman"/>
          <w:sz w:val="28"/>
          <w:szCs w:val="28"/>
        </w:rPr>
        <w:t>.</w:t>
      </w:r>
      <w:r w:rsidR="004B285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https://zen.yandex.ru/media/finzine/reiting-nadejnyh-elektronnyh-platejnyh-sistem-eps-v-2021-godu-5f461b8f859081191dfb4438</w:t>
        </w:r>
      </w:hyperlink>
    </w:p>
    <w:p w:rsidR="004B285E" w:rsidRDefault="004B285E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285E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32"/>
  </w:num>
  <w:num w:numId="5">
    <w:abstractNumId w:val="12"/>
  </w:num>
  <w:num w:numId="6">
    <w:abstractNumId w:val="20"/>
  </w:num>
  <w:num w:numId="7">
    <w:abstractNumId w:val="2"/>
  </w:num>
  <w:num w:numId="8">
    <w:abstractNumId w:val="14"/>
  </w:num>
  <w:num w:numId="9">
    <w:abstractNumId w:val="19"/>
  </w:num>
  <w:num w:numId="10">
    <w:abstractNumId w:val="23"/>
  </w:num>
  <w:num w:numId="11">
    <w:abstractNumId w:val="34"/>
  </w:num>
  <w:num w:numId="12">
    <w:abstractNumId w:val="28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21"/>
  </w:num>
  <w:num w:numId="22">
    <w:abstractNumId w:val="33"/>
  </w:num>
  <w:num w:numId="23">
    <w:abstractNumId w:val="26"/>
  </w:num>
  <w:num w:numId="24">
    <w:abstractNumId w:val="8"/>
  </w:num>
  <w:num w:numId="25">
    <w:abstractNumId w:val="27"/>
  </w:num>
  <w:num w:numId="26">
    <w:abstractNumId w:val="5"/>
  </w:num>
  <w:num w:numId="27">
    <w:abstractNumId w:val="18"/>
  </w:num>
  <w:num w:numId="28">
    <w:abstractNumId w:val="31"/>
  </w:num>
  <w:num w:numId="29">
    <w:abstractNumId w:val="13"/>
  </w:num>
  <w:num w:numId="30">
    <w:abstractNumId w:val="22"/>
  </w:num>
  <w:num w:numId="31">
    <w:abstractNumId w:val="4"/>
  </w:num>
  <w:num w:numId="32">
    <w:abstractNumId w:val="25"/>
  </w:num>
  <w:num w:numId="33">
    <w:abstractNumId w:val="30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B74"/>
    <w:rsid w:val="000733E0"/>
    <w:rsid w:val="00073AA2"/>
    <w:rsid w:val="000749FE"/>
    <w:rsid w:val="00076177"/>
    <w:rsid w:val="000910FC"/>
    <w:rsid w:val="00091DDA"/>
    <w:rsid w:val="000A1EED"/>
    <w:rsid w:val="000A24BB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E34"/>
    <w:rsid w:val="00195173"/>
    <w:rsid w:val="001A0926"/>
    <w:rsid w:val="001B42D0"/>
    <w:rsid w:val="001C2DB2"/>
    <w:rsid w:val="002014BC"/>
    <w:rsid w:val="00213498"/>
    <w:rsid w:val="002135D8"/>
    <w:rsid w:val="00215552"/>
    <w:rsid w:val="00217484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4FE9"/>
    <w:rsid w:val="002A65F0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07D94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7CC1"/>
    <w:rsid w:val="004A75B6"/>
    <w:rsid w:val="004B285E"/>
    <w:rsid w:val="004C0945"/>
    <w:rsid w:val="004D067E"/>
    <w:rsid w:val="004D3447"/>
    <w:rsid w:val="004E5103"/>
    <w:rsid w:val="004E6351"/>
    <w:rsid w:val="004F39BC"/>
    <w:rsid w:val="004F7262"/>
    <w:rsid w:val="00535B58"/>
    <w:rsid w:val="00537C9D"/>
    <w:rsid w:val="0054694E"/>
    <w:rsid w:val="00557DFC"/>
    <w:rsid w:val="0056008C"/>
    <w:rsid w:val="005645E9"/>
    <w:rsid w:val="00576249"/>
    <w:rsid w:val="00576567"/>
    <w:rsid w:val="00585719"/>
    <w:rsid w:val="0059171D"/>
    <w:rsid w:val="00591B66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342D"/>
    <w:rsid w:val="007647C4"/>
    <w:rsid w:val="00780A38"/>
    <w:rsid w:val="00782EE2"/>
    <w:rsid w:val="00794730"/>
    <w:rsid w:val="007A2714"/>
    <w:rsid w:val="007B49BB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7B6"/>
    <w:rsid w:val="009162D2"/>
    <w:rsid w:val="009274C2"/>
    <w:rsid w:val="009317BD"/>
    <w:rsid w:val="00935E8C"/>
    <w:rsid w:val="0094414F"/>
    <w:rsid w:val="00954018"/>
    <w:rsid w:val="00957D18"/>
    <w:rsid w:val="0096012C"/>
    <w:rsid w:val="0096342E"/>
    <w:rsid w:val="00970FFB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6D4E"/>
    <w:rsid w:val="009F2A92"/>
    <w:rsid w:val="009F716A"/>
    <w:rsid w:val="00A06E31"/>
    <w:rsid w:val="00A15E7D"/>
    <w:rsid w:val="00A1629A"/>
    <w:rsid w:val="00A17E78"/>
    <w:rsid w:val="00A22ADE"/>
    <w:rsid w:val="00A23416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855B3"/>
    <w:rsid w:val="00AA0A40"/>
    <w:rsid w:val="00AC1CBE"/>
    <w:rsid w:val="00AE7283"/>
    <w:rsid w:val="00AF220D"/>
    <w:rsid w:val="00AF2AB3"/>
    <w:rsid w:val="00AF3294"/>
    <w:rsid w:val="00B05F76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E112D"/>
    <w:rsid w:val="00BF24AA"/>
    <w:rsid w:val="00C048C8"/>
    <w:rsid w:val="00C2566C"/>
    <w:rsid w:val="00C27E8A"/>
    <w:rsid w:val="00C51AD6"/>
    <w:rsid w:val="00C571F1"/>
    <w:rsid w:val="00C6119C"/>
    <w:rsid w:val="00C766BF"/>
    <w:rsid w:val="00C774B9"/>
    <w:rsid w:val="00C86CFE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00EFA"/>
    <w:rsid w:val="00D1053E"/>
    <w:rsid w:val="00D114FE"/>
    <w:rsid w:val="00D121D9"/>
    <w:rsid w:val="00D230CA"/>
    <w:rsid w:val="00D24122"/>
    <w:rsid w:val="00D41636"/>
    <w:rsid w:val="00D52ADE"/>
    <w:rsid w:val="00D54F1D"/>
    <w:rsid w:val="00D60175"/>
    <w:rsid w:val="00D72A1C"/>
    <w:rsid w:val="00D76BDD"/>
    <w:rsid w:val="00D86C13"/>
    <w:rsid w:val="00D9310D"/>
    <w:rsid w:val="00D96938"/>
    <w:rsid w:val="00DA40A1"/>
    <w:rsid w:val="00DB0716"/>
    <w:rsid w:val="00DB1A64"/>
    <w:rsid w:val="00DB5783"/>
    <w:rsid w:val="00DB7AC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DE7A74"/>
    <w:rsid w:val="00E07ED8"/>
    <w:rsid w:val="00E11F83"/>
    <w:rsid w:val="00E12D85"/>
    <w:rsid w:val="00E135D5"/>
    <w:rsid w:val="00E1577A"/>
    <w:rsid w:val="00E20413"/>
    <w:rsid w:val="00E30EDB"/>
    <w:rsid w:val="00E334E3"/>
    <w:rsid w:val="00E56932"/>
    <w:rsid w:val="00E60F81"/>
    <w:rsid w:val="00E8222E"/>
    <w:rsid w:val="00E90CAA"/>
    <w:rsid w:val="00EA374D"/>
    <w:rsid w:val="00EB0676"/>
    <w:rsid w:val="00EB28D9"/>
    <w:rsid w:val="00EC3B0F"/>
    <w:rsid w:val="00EC60D3"/>
    <w:rsid w:val="00EC7217"/>
    <w:rsid w:val="00EC7B96"/>
    <w:rsid w:val="00ED57AF"/>
    <w:rsid w:val="00EE197D"/>
    <w:rsid w:val="00EE3AE1"/>
    <w:rsid w:val="00EE594C"/>
    <w:rsid w:val="00EE59AC"/>
    <w:rsid w:val="00F0481E"/>
    <w:rsid w:val="00F0661A"/>
    <w:rsid w:val="00F139E0"/>
    <w:rsid w:val="00F25AFA"/>
    <w:rsid w:val="00F2683E"/>
    <w:rsid w:val="00F33081"/>
    <w:rsid w:val="00F37FDB"/>
    <w:rsid w:val="00F57D39"/>
    <w:rsid w:val="00F61F33"/>
    <w:rsid w:val="00F62871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E7A44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3C7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12" Type="http://schemas.openxmlformats.org/officeDocument/2006/relationships/hyperlink" Target="https://zen.yandex.ru/media/finzine/reiting-nadejnyh-elektronnyh-platejnyh-sistem-eps-v-2021-godu-5f461b8f859081191dfb4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ektnaya-rabota-po-teme-elektronnye-platezhi-7-klass-5165363.html" TargetMode="External"/><Relationship Id="rId11" Type="http://schemas.openxmlformats.org/officeDocument/2006/relationships/hyperlink" Target="https://timeweb.com/ru/community/articles/elektronnye-platezhnye-sistemy-rossi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imeweb.com/ru/community/articles/elektronnye-platezhnye-sistemy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zhiviprosto/pliusy-i-minusy-platejnyh-sistem-5c24f018bc4f5e00aaa54f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7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347</cp:revision>
  <dcterms:created xsi:type="dcterms:W3CDTF">2019-01-25T09:20:00Z</dcterms:created>
  <dcterms:modified xsi:type="dcterms:W3CDTF">2022-04-18T09:48:00Z</dcterms:modified>
</cp:coreProperties>
</file>