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Ясыревский отдел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375"/>
        <w:jc w:val="center"/>
        <w:outlineLvl w:val="0"/>
        <w:rPr>
          <w:rFonts w:ascii="Times New Roman" w:hAnsi="Times New Roman" w:eastAsia="Times New Roman" w:cs="Times New Roman"/>
          <w:bCs/>
          <w:color w:val="2B2B2B"/>
          <w:kern w:val="2"/>
          <w:sz w:val="28"/>
          <w:szCs w:val="72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4671060</wp:posOffset>
                </wp:positionH>
                <wp:positionV relativeFrom="paragraph">
                  <wp:posOffset>182880</wp:posOffset>
                </wp:positionV>
                <wp:extent cx="610235" cy="442595"/>
                <wp:effectExtent l="12700" t="12700" r="25400" b="21590"/>
                <wp:wrapNone/>
                <wp:docPr id="1" name="Овал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80" cy="4420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56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  <w:t xml:space="preserve">    </w:t>
                            </w:r>
                            <w:r>
                              <w:rPr/>
                              <w:t>12+                                                                                         МБУК ВР «МЦБ» им. М.В. Наумова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  <w:t>Одарчук Л.А.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  <w:t>х. Ясырев.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  <w:t>2021г.12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4" fillcolor="#4f81bd" stroked="t" style="position:absolute;margin-left:367.8pt;margin-top:14.4pt;width:47.95pt;height:34.75pt">
                <w10:wrap type="square"/>
                <v:fill o:detectmouseclick="t" type="solid" color2="#b07e42"/>
                <v:stroke color="#3a5f8b" weight="25560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1</w:t>
                      </w:r>
                      <w:r>
                        <w:rPr>
                          <w:rFonts w:cs="Times New Roman" w:ascii="Times New Roman" w:hAnsi="Times New Roman"/>
                          <w:b/>
                          <w:lang w:val="ru-RU"/>
                        </w:rPr>
                        <w:t>8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  <w:t xml:space="preserve">    </w:t>
                      </w:r>
                      <w:r>
                        <w:rPr/>
                        <w:t>12+                                                                                         МБУК ВР «МЦБ» им. М.В. Наумова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  <w:t>Одарчук Л.А.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  <w:t>х. Ясырев.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imes New Roman" w:ascii="Times New Roman" w:hAnsi="Times New Roman"/>
          <w:sz w:val="24"/>
        </w:rPr>
        <w:tab/>
        <w:t>МБУК ВР «МЦБ» имени М.В. Наумова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color w:val="0000FF"/>
          <w:sz w:val="56"/>
          <w:szCs w:val="56"/>
          <w:lang w:val="ru-RU"/>
        </w:rPr>
      </w:pP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</w:r>
    </w:p>
    <w:p>
      <w:pPr>
        <w:pStyle w:val="Normal"/>
        <w:jc w:val="center"/>
        <w:rPr>
          <w:rFonts w:ascii="Times New Roman" w:hAnsi="Times New Roman" w:cs="Times New Roman"/>
          <w:color w:val="0000FF"/>
          <w:sz w:val="56"/>
          <w:szCs w:val="56"/>
          <w:lang w:val="ru-RU"/>
        </w:rPr>
      </w:pP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  <w:t>П</w:t>
      </w:r>
      <w:r>
        <w:rPr>
          <w:rFonts w:cs="Times New Roman" w:ascii="Times New Roman" w:hAnsi="Times New Roman"/>
          <w:color w:val="0000FF"/>
          <w:sz w:val="56"/>
          <w:szCs w:val="56"/>
        </w:rPr>
        <w:t>рекрасны</w:t>
      </w: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  <w:t>е</w:t>
      </w:r>
      <w:r>
        <w:rPr>
          <w:rFonts w:cs="Times New Roman" w:ascii="Times New Roman" w:hAnsi="Times New Roman"/>
          <w:color w:val="0000FF"/>
          <w:sz w:val="56"/>
          <w:szCs w:val="56"/>
        </w:rPr>
        <w:t xml:space="preserve"> семейны</w:t>
      </w: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  <w:t>е</w:t>
      </w:r>
      <w:r>
        <w:rPr>
          <w:rFonts w:cs="Times New Roman" w:ascii="Times New Roman" w:hAnsi="Times New Roman"/>
          <w:color w:val="0000FF"/>
          <w:sz w:val="56"/>
          <w:szCs w:val="56"/>
        </w:rPr>
        <w:t xml:space="preserve"> саг</w:t>
      </w: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  <w:t>и</w:t>
      </w:r>
      <w:r>
        <w:rPr>
          <w:rFonts w:cs="Times New Roman" w:ascii="Times New Roman" w:hAnsi="Times New Roman"/>
          <w:color w:val="0000FF"/>
          <w:sz w:val="56"/>
          <w:szCs w:val="56"/>
        </w:rPr>
        <w:t xml:space="preserve"> для чтения долгими вечерами</w:t>
      </w:r>
      <w:r>
        <w:rPr>
          <w:rFonts w:cs="Times New Roman" w:ascii="Times New Roman" w:hAnsi="Times New Roman"/>
          <w:color w:val="0000FF"/>
          <w:sz w:val="56"/>
          <w:szCs w:val="56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/>
        <w:drawing>
          <wp:inline distT="0" distB="0" distL="0" distR="0">
            <wp:extent cx="5274310" cy="2966720"/>
            <wp:effectExtent l="0" t="0" r="0" b="0"/>
            <wp:docPr id="3" name="Изображение 1" descr="f96ca745410cada8ce98ab89d16a3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f96ca745410cada8ce98ab89d16a3d66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Подборка книг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 xml:space="preserve">                                                    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Составитель: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ведущий библиотекарь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Ясыревского отдела</w:t>
      </w:r>
    </w:p>
    <w:p>
      <w:pPr>
        <w:pStyle w:val="Normal"/>
        <w:spacing w:lineRule="auto" w:line="240" w:before="0" w:after="0"/>
        <w:ind w:left="5640" w:hanging="564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МБУК ВР «МЦБ» им.</w:t>
      </w:r>
      <w:r>
        <w:rPr>
          <w:rFonts w:eastAsia="Times New Roman" w:cs="Times New Roman" w:ascii="Times New Roman" w:hAnsi="Times New Roman"/>
          <w:sz w:val="24"/>
          <w:lang w:val="en-US"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lang w:eastAsia="ru-RU"/>
        </w:rPr>
        <w:t>М.В.</w:t>
      </w:r>
      <w:r>
        <w:rPr>
          <w:rFonts w:eastAsia="Times New Roman" w:cs="Times New Roman" w:ascii="Times New Roman" w:hAnsi="Times New Roman"/>
          <w:sz w:val="24"/>
          <w:lang w:val="en-US"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lang w:eastAsia="ru-RU"/>
        </w:rPr>
        <w:t>Наумова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Одарчук Л.А.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х. Ясырев.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lang w:eastAsia="ru-RU"/>
        </w:rPr>
        <w:t>2023г.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19050</wp:posOffset>
            </wp:positionH>
            <wp:positionV relativeFrom="paragraph">
              <wp:posOffset>-185420</wp:posOffset>
            </wp:positionV>
            <wp:extent cx="1266825" cy="1914525"/>
            <wp:effectExtent l="0" t="0" r="0" b="0"/>
            <wp:wrapSquare wrapText="bothSides"/>
            <wp:docPr id="4" name="Изображение 2" descr="1641281173_gollandskij-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1641281173_gollandskij-dom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Э</w:t>
      </w:r>
      <w:r>
        <w:rPr>
          <w:rFonts w:cs="Times New Roman" w:ascii="Times New Roman" w:hAnsi="Times New Roman"/>
          <w:b/>
          <w:bCs/>
          <w:sz w:val="24"/>
          <w:szCs w:val="24"/>
        </w:rPr>
        <w:t>нн Пэтчетт "Голландский дом"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Новый роман американской писательницы Энн Пэтчетт напоминает сказку братьев Гримм, разросшуюся до масштабов семейного эпоса. История главных героев, Дэнни Конроя и его сестры Мэйв, охватывает всю вторую половину XX века, а их судьбы оказываются роковым образом переплетены с Голландским домом – особняком на востоке Пенсильвании, когда-то принадлежавшим разорившейся династии нидерландских магнатов Ванхубейков. Сам по себе Голландский дом не населен призраками, но каждый, кто переступает его порог, в каком-то смысле становится призраком дома – куда бы он потом ни отправился, где бы впоследствии ни жил, повсюду носит с собой этот образ.</w:t>
      </w:r>
    </w:p>
    <w:p>
      <w:pPr>
        <w:pStyle w:val="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 Дэнни и Мэйв только это и есть: безвременно ушедший из жизни отец, давным-давно превратившаяся в воспоминание мать, будто бы вышедшая из ночного кошмара мачеха и зловещий фамильный особняк. А также взрослая жизнь, которая все никак не начнется: проклятие детства, печать сиротства, невозможность разорвать однажды сформировавшиеся узы. «Голландский дом» – история о победе любви над злом. Победе, замешенной на потерях и во многом неочевидной, потому что в конечном счете читателю предстоит разобраться самому, на чьей он стороне и был ли здесь злодей. И если был – то кто?</w:t>
      </w:r>
    </w:p>
    <w:p>
      <w:pPr>
        <w:pStyle w:val="Normal"/>
        <w:ind w:firstLine="36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28575</wp:posOffset>
            </wp:positionH>
            <wp:positionV relativeFrom="paragraph">
              <wp:posOffset>109855</wp:posOffset>
            </wp:positionV>
            <wp:extent cx="1375410" cy="2030095"/>
            <wp:effectExtent l="0" t="0" r="0" b="0"/>
            <wp:wrapSquare wrapText="bothSides"/>
            <wp:docPr id="5" name="Изображение 3" descr="616918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61691830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Алис Зенитер "Искусство терять"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Роман «Искусство терять» принес автору Гонкуровскую премию лицеистов и премию Le Monde.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Сильная и откровенная сага о трех поколениях одной семьи, прошедшей три войны, сменившей континенты. «Искусство терять» – роман о том, какую цену платят наши потомки за выбор, который делаем мы.</w:t>
      </w:r>
    </w:p>
    <w:p>
      <w:pPr>
        <w:pStyle w:val="Normal"/>
        <w:ind w:firstLine="12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Наима почти ничего не знает об Алжире – родине ее предков. Она не понимает арабского, не увлекается национальной кухней и не видит ценности в семейных безделушках. Ее бабушка с дедушкой бежали из государства, разоренного гражданской войной. Их детям пришлось отречься от прошлого и своей культурной идентичности, чтобы получить шанс на будущее во Франции. Теперь Наима отправляется в самостоятельное путешествие в Алжир, где обнаруживает, что с этой страной ее связывает гораздо больше, чем она ожидала.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История о том, как мы продолжаем жить перед лицом утраты: утраты страны, идентичности, языка, связей. О наследии колониализма, иммиграции, о семье и войне.</w:t>
      </w:r>
    </w:p>
    <w:p>
      <w:pPr>
        <w:pStyle w:val="Normal"/>
        <w:ind w:firstLine="241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66675</wp:posOffset>
            </wp:positionH>
            <wp:positionV relativeFrom="paragraph">
              <wp:posOffset>76835</wp:posOffset>
            </wp:positionV>
            <wp:extent cx="1246505" cy="1960880"/>
            <wp:effectExtent l="0" t="0" r="0" b="0"/>
            <wp:wrapSquare wrapText="bothSides"/>
            <wp:docPr id="6" name="Изображение 4" descr="KA-003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 descr="KA-003910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Э</w:t>
      </w:r>
      <w:r>
        <w:rPr>
          <w:rFonts w:cs="Times New Roman" w:ascii="Times New Roman" w:hAnsi="Times New Roman"/>
          <w:b/>
          <w:bCs/>
          <w:sz w:val="24"/>
          <w:szCs w:val="24"/>
        </w:rPr>
        <w:t>лис Хоффман "Уроки магии"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У каждой саги есть начало.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История многовекового проклятья семьи Оуэнс началась с необычного младенца – девочки, найденной в заснеженном поле. Оказавшись под опекой доброй женщины, сведущей в Непостижимом искусстве, Мария Оуэнс, ведьма по рождению, с раннего детства наблюдала, что с женщинами может сотворить любовь.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Будучи еще ребенком, Мария клянется никогда не влюбляться, но в конечном счете – ведьма или нет – женщина всегда остается женщиной. Когда возлюбленный покидает Марию, она решает обезопасить все последующие поколения своей семьи, чтобы ни одно сердце в роду Оуэнс больше никогда не было разбито.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«Мужчины уходят на войну, а женщины безоглядно влюбляются по причинам, непонятным им самим».</w:t>
      </w:r>
    </w:p>
    <w:p>
      <w:pPr>
        <w:pStyle w:val="Normal"/>
        <w:ind w:first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Во все времена женщины, познавшие несчастную любовь, хоть раз в жизни в сердцах давали себе зарок, никогда больше не влюбляться снова, но в конце концов, неизбежно о нем забывали. Однако, как быть, если ты ведьма, и сказанные слова нельзя просто так взять назад?</w:t>
      </w:r>
    </w:p>
    <w:p>
      <w:pPr>
        <w:pStyle w:val="Normal"/>
        <w:ind w:first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Узнайте, с чего начиналась знаменитая магическая сага о ведьмах из Салема.</w:t>
      </w:r>
    </w:p>
    <w:p>
      <w:pPr>
        <w:pStyle w:val="Normal"/>
        <w:ind w:firstLine="361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1217930" cy="1827530"/>
            <wp:effectExtent l="0" t="0" r="0" b="0"/>
            <wp:wrapSquare wrapText="bothSides"/>
            <wp:docPr id="7" name="Изображение 5" descr="248061.7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 descr="248061.750x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А</w:t>
      </w:r>
      <w:r>
        <w:rPr>
          <w:rFonts w:cs="Times New Roman" w:ascii="Times New Roman" w:hAnsi="Times New Roman"/>
          <w:b/>
          <w:bCs/>
          <w:sz w:val="24"/>
          <w:szCs w:val="24"/>
        </w:rPr>
        <w:t>дриана Трижиани "Жена Тони"</w:t>
      </w:r>
    </w:p>
    <w:p>
      <w:pPr>
        <w:pStyle w:val="Normal"/>
        <w:ind w:firstLine="12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Эта семейная сага начинается в золотую эпоху биг-бэндов, когда джаз в Америке звучал везде и всюду, – в 1930-е. Это история талантливого парня и не менее талантливой девушки из простых итальянских семей. Оба мечтают связать свою жизнь с музыкой и добиться успеха. Чичи живет в большой и дружной семье на берегу океана, вместе с сестрами она поет в семейном трио «Сестры Донателли», но если для сестер музыка – лишь приятное хобби, то Чичи хочет стать профессиональным музыкантом, петь, писать музыку и тексты песен. Саверио ушел из дома, когда ему было шестнадцать, и с тех пор он в свободном плавании.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Музыкальная одаренность, проникновенный голос и привлекательная внешность быстро сделали его любимцем публики, но ему пришлось пожертвовать многим – даже своим именем, и теперь его зовут Тони. Однажды Чичи и Тони встретятся на берегу океана, с этого дня их судьбы будут тесно связаны, и связь эта с каждым годом становится все сложней и запутанней. Амбиции, талант и одержимость музыкой всю жизнь будут и толкать их друг к другу, и отталкивать. «Жена Тони» – семейная эпопея длиною в семьдесят лет, пропитанная музыкой, смехом, слезами и обаянием. Любовь и верность, стремление к успеху и неудачи, шлягеры и гастроли, измены и прощение, потери близких и стойкость – всего этого будет в избытке у Тони, но прежде всего у его жены, решительной, обаятельной и прекрасной Чичи.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-95250</wp:posOffset>
            </wp:positionH>
            <wp:positionV relativeFrom="paragraph">
              <wp:posOffset>70485</wp:posOffset>
            </wp:positionV>
            <wp:extent cx="1315085" cy="2088515"/>
            <wp:effectExtent l="0" t="0" r="0" b="0"/>
            <wp:wrapSquare wrapText="bothSides"/>
            <wp:docPr id="8" name="Изображение 6" descr="ddd1578f853d3de9ea4467ab9d57f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 descr="ddd1578f853d3de9ea4467ab9d57fc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14" t="989" r="2142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Ш</w:t>
      </w:r>
      <w:r>
        <w:rPr>
          <w:rFonts w:cs="Times New Roman" w:ascii="Times New Roman" w:hAnsi="Times New Roman"/>
          <w:b/>
          <w:bCs/>
          <w:sz w:val="24"/>
          <w:szCs w:val="24"/>
        </w:rPr>
        <w:t>арлотта Линк "Дом сестер"</w:t>
      </w:r>
    </w:p>
    <w:p>
      <w:pPr>
        <w:pStyle w:val="Normal"/>
        <w:ind w:first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Йоркшир, 1996 год. Барбара и Ральф, семейная пара успешных адвокатов из Германии, избрали диковинный способ спасения своего брака: провести Рождество и Новый год на старой ферме в английской глуши. Но там они стали заложниками снежного коллапса – без связи, электричества и почти без еды. В поисках выхода из положения Барбара случайно натыкается на тайник с рукописью – автобиографией бывшей хозяйки этих мест, Фрэнсис Грей. Спасаясь от холода и голода, гостья жадно поглощает историю жизни, где слились воедино столь не похожие друг на друга виды любви, зависимости и ненависти. И пока не думает о том, как тайны давно умершей свидетельницы века могут сказаться на ней самой…</w:t>
      </w:r>
    </w:p>
    <w:p>
      <w:pPr>
        <w:pStyle w:val="Normal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-9525</wp:posOffset>
            </wp:positionH>
            <wp:positionV relativeFrom="paragraph">
              <wp:posOffset>-132080</wp:posOffset>
            </wp:positionV>
            <wp:extent cx="1850390" cy="1850390"/>
            <wp:effectExtent l="0" t="0" r="0" b="0"/>
            <wp:wrapSquare wrapText="bothSides"/>
            <wp:docPr id="9" name="Изображение 7" descr="hTnPsJ438T-7Voa4l37L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 descr="hTnPsJ438T-7Voa4l37LF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С</w:t>
      </w:r>
      <w:r>
        <w:rPr>
          <w:rFonts w:cs="Times New Roman" w:ascii="Times New Roman" w:hAnsi="Times New Roman"/>
          <w:b/>
          <w:bCs/>
          <w:sz w:val="24"/>
          <w:szCs w:val="24"/>
        </w:rPr>
        <w:t>ара Блейк "Тени нашего прошлого. История семьи Милтон"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«Тени нашего прошлого» – роман о судьбах трех поколений Милтонов, нью-йоркской семьи из тех, о которых говорят: «они правят миром».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1935 год. Китти и Огден Милтон на вершине счастья – они молоды, красивы, любят друг друга, у них прекрасные дети… Но идиллию разрушает трагедия – в результате нелепой случайности пятилетний сын выпадает из окна их квартиры на четырнадцатом этаже.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Пытаясь как-то отвлечь Китти, Огден покупает остров Крокетт-Айленд с большим красивым домом на нем. Здесь все дышит покоем и безмятежностью. Этот дом станет родовым гнездом Милтонов. В нем вырастут их дети, а затем и внуки…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начале нынешнего века финансовое положение уже не позволяет третьему поколению семьи владеть островом и домом. Начинаются разговоры о продаже. Эви Милтон отправляется на остров, чтобы попрощаться с домом, в котором провела так много счастливых дней. Ее случайная находка приведет к крушению мифа о безукоризненных Милтонах, столпах американского общества.</w:t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10970" cy="2152650"/>
            <wp:effectExtent l="0" t="0" r="0" b="0"/>
            <wp:wrapSquare wrapText="bothSides"/>
            <wp:docPr id="10" name="Изображение 8" descr="boo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 descr="boocov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Люсинда Райли "Комната бабочек"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Поузи живет в старинном доме. Она провела там прекрасное детство. Но годы идут, и теперь ей предстоит принять мучительное решение – продать Адмирал-хаус и избавиться от всех связанных с ним воспоминаний.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Но Адмирал-хаус – это история семьи длиною в целый век, история драматичной любви и ее печальных последствий, память о войне и ошибках нескольких поколений.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Поузи колеблется, когда перед ней возникает самое желанное, но и опасное видение – Фредди, ее первая любовь, человек, который бросил ее с разбитым сердцем много лет назад. У него припасена для Поузи разрушительная тайна. Тайна, связанная с ее детством, которая изменит все.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51610" cy="2276475"/>
            <wp:effectExtent l="0" t="0" r="0" b="0"/>
            <wp:wrapSquare wrapText="bothSides"/>
            <wp:docPr id="11" name="Изображение 9" descr="161025.7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 descr="161025.750x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Н</w:t>
      </w:r>
      <w:r>
        <w:rPr>
          <w:rFonts w:cs="Times New Roman" w:ascii="Times New Roman" w:hAnsi="Times New Roman"/>
          <w:b/>
          <w:bCs/>
          <w:sz w:val="24"/>
          <w:szCs w:val="24"/>
        </w:rPr>
        <w:t>аталья Елецкая "Салихат"</w:t>
      </w:r>
    </w:p>
    <w:p>
      <w:pPr>
        <w:pStyle w:val="Normal"/>
        <w:ind w:first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Салихат живет в дагестанском селе, затерянном среди гор. Как и все молодые девушки, она мечтает о счастливом браке, основанном на взаимной любви и уважении. Но отец все решает за нее. Салихат против воли выдают замуж за вдовца Джамалутдина. Девушка попадает в незнакомый дом, где ее ждет новая жизнь со своими порядками и обязанностями. Ей предстоит угождать не только мужу, но и остальным домочадцам: требовательной тетке мужа, старшему пасынку и его капризной жене. Но больше всего Салихат пугает таинственное исчезновение первой жены Джамалутдина, красавицы Зехры… Новая жизнь представляется ей настоящим кошмаром, но что готовит ей будущее – еще предстоит узнать.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«Это сага, написанная простым и наивным языком шестнадцатилетней девушки. Сага о том, что испокон веков объединяет всех женщин независимо от национальности, вероисповедания и возраста: о любви, семье и детях. А еще – об ожидании счастья, которое непременно придет. Нужно только верить, надеяться и ждать».</w:t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152525" cy="1807845"/>
            <wp:effectExtent l="0" t="0" r="0" b="0"/>
            <wp:wrapSquare wrapText="bothSides"/>
            <wp:docPr id="12" name="Изображение 10" descr="KA-0034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 descr="KA-003467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Рэйчел Бинленд "Флоренс Адлер плавает вечно"</w:t>
      </w:r>
    </w:p>
    <w:p>
      <w:pPr>
        <w:pStyle w:val="Normal"/>
        <w:ind w:firstLine="2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Основанная на реальной истории семейная сага о том, как далеко можно зайти, чтобы защитить своих близких и во что может превратиться горе, если не обращать на него внимания.</w:t>
      </w:r>
    </w:p>
    <w:p>
      <w:pPr>
        <w:pStyle w:val="Normal"/>
        <w:ind w:firstLine="12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Атлантик-Сити, 1934. Эстер и Джозеф Адлеры сдают свой дом отдыхающим, а сами переезжают в маленькую квартирку над своей пекарней, в которой воспитывались и их две дочери. Старшая, Фанни, переживает тяжелую беременность, а младшая, Флоренс, готовится переплыть Ла-Манш. В это же время в семье проживает Анна, таинственная эмигрантка из нацистской Германии. Несчастный случай, произошедший с Флоренс, втягивает Адлеров в паутину тайн и лжи – и члены семьи договариваются, что Флоренс… будет плавать вечно.</w:t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</w:rPr>
      </w:pPr>
      <w:r>
        <w:rPr/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24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ru-RU"/>
        </w:rPr>
      </w:r>
    </w:p>
    <w:p>
      <w:pPr>
        <w:pStyle w:val="Normal"/>
        <w:ind w:firstLine="24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ru-RU"/>
        </w:rPr>
      </w:r>
    </w:p>
    <w:p>
      <w:pPr>
        <w:pStyle w:val="Normal"/>
        <w:ind w:firstLine="2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ru-RU"/>
        </w:rPr>
        <w:t>«</w:t>
      </w:r>
      <w:r>
        <w:rPr>
          <w:rFonts w:cs="Times New Roman" w:ascii="Times New Roman" w:hAnsi="Times New Roman"/>
          <w:color w:val="auto"/>
          <w:sz w:val="24"/>
          <w:szCs w:val="24"/>
          <w:lang w:val="ru-RU"/>
        </w:rPr>
        <w:t>П</w:t>
      </w:r>
      <w:r>
        <w:rPr>
          <w:rFonts w:cs="Times New Roman" w:ascii="Times New Roman" w:hAnsi="Times New Roman"/>
          <w:color w:val="auto"/>
          <w:sz w:val="24"/>
          <w:szCs w:val="24"/>
        </w:rPr>
        <w:t>рекрасны</w:t>
      </w:r>
      <w:r>
        <w:rPr>
          <w:rFonts w:cs="Times New Roman" w:ascii="Times New Roman" w:hAnsi="Times New Roman"/>
          <w:color w:val="auto"/>
          <w:sz w:val="24"/>
          <w:szCs w:val="24"/>
          <w:lang w:val="ru-RU"/>
        </w:rPr>
        <w:t>е</w:t>
      </w:r>
      <w:r>
        <w:rPr>
          <w:rFonts w:cs="Times New Roman" w:ascii="Times New Roman" w:hAnsi="Times New Roman"/>
          <w:color w:val="auto"/>
          <w:sz w:val="24"/>
          <w:szCs w:val="24"/>
        </w:rPr>
        <w:t xml:space="preserve"> семейны</w:t>
      </w:r>
      <w:r>
        <w:rPr>
          <w:rFonts w:cs="Times New Roman" w:ascii="Times New Roman" w:hAnsi="Times New Roman"/>
          <w:color w:val="auto"/>
          <w:sz w:val="24"/>
          <w:szCs w:val="24"/>
          <w:lang w:val="ru-RU"/>
        </w:rPr>
        <w:t>е</w:t>
      </w:r>
      <w:r>
        <w:rPr>
          <w:rFonts w:cs="Times New Roman" w:ascii="Times New Roman" w:hAnsi="Times New Roman"/>
          <w:color w:val="auto"/>
          <w:sz w:val="24"/>
          <w:szCs w:val="24"/>
        </w:rPr>
        <w:t xml:space="preserve"> саг</w:t>
      </w:r>
      <w:r>
        <w:rPr>
          <w:rFonts w:cs="Times New Roman" w:ascii="Times New Roman" w:hAnsi="Times New Roman"/>
          <w:color w:val="auto"/>
          <w:sz w:val="24"/>
          <w:szCs w:val="24"/>
          <w:lang w:val="ru-RU"/>
        </w:rPr>
        <w:t>и</w:t>
      </w:r>
      <w:r>
        <w:rPr>
          <w:rFonts w:cs="Times New Roman" w:ascii="Times New Roman" w:hAnsi="Times New Roman"/>
          <w:color w:val="auto"/>
          <w:sz w:val="24"/>
          <w:szCs w:val="24"/>
        </w:rPr>
        <w:t xml:space="preserve"> для чтения долгими вечерами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»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подборка книг/ сост. Ведущий библиотекарь Ясыревского отдела Л. А. Одарчук. - х. Ясырев: МБУК ВР «МЦБ» им. М.В. Наумова, 2023. -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5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с.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embedSystemFonts/>
  <w:defaultTabStop w:val="708"/>
  <w:compat>
    <w:doNotExpandShiftReturn/>
  </w:compat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</w:latentStyles>
  <w:style w:type="paragraph" w:styleId="Normal" w:default="1">
    <w:name w:val="Normal"/>
    <w:uiPriority w:val="0"/>
    <w:qFormat/>
    <w:pPr>
      <w:widowControl/>
      <w:bidi w:val="0"/>
      <w:spacing w:before="0" w:after="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0"/>
      <w:szCs w:val="20"/>
      <w:lang w:val="en-US" w:eastAsia="zh-CN" w:bidi="ar-SA"/>
    </w:rPr>
  </w:style>
  <w:style w:type="character" w:styleId="DefaultParagraphFont" w:default="1">
    <w:name w:val="Default Paragraph Font"/>
    <w:uiPriority w:val="0"/>
    <w:semiHidden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table" w:default="1" w:styleId="3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LibreOffice/6.4.7.2$Linux_X86_64 LibreOffice_project/40$Build-2</Application>
  <Pages>5</Pages>
  <Words>1373</Words>
  <Characters>7907</Characters>
  <CharactersWithSpaces>9686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2023-08-28T09:53:00Z</dcterms:created>
  <dc:creator>User</dc:creator>
  <dc:description/>
  <dc:language>ru-RU</dc:language>
  <cp:lastModifiedBy/>
  <dcterms:modified xsi:type="dcterms:W3CDTF">2023-08-29T10:57:51Z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ICV">
    <vt:lpwstr>CCE32D19229342F0B9A6ED93AC5C4B3D_12</vt:lpwstr>
  </property>
  <property fmtid="{D5CDD505-2E9C-101B-9397-08002B2CF9AE}" pid="4" name="KSOProductBuildVer">
    <vt:lpwstr>1049-12.2.0.13193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