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9.jpeg" ContentType="image/jpeg"/>
  <Override PartName="/word/media/image3.jpeg" ContentType="image/jpeg"/>
  <Override PartName="/word/media/image10.jpeg" ContentType="image/jpeg"/>
  <Override PartName="/word/media/image4.jpeg" ContentType="image/jpeg"/>
  <Override PartName="/word/media/image11.jpeg" ContentType="image/jpeg"/>
  <Override PartName="/word/media/image5.jpeg" ContentType="image/jpeg"/>
  <Override PartName="/word/media/image2.jpeg" ContentType="image/jpeg"/>
  <Override PartName="/word/media/image1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1"/>
        <w:rPr>
          <w:rFonts w:ascii="inherit" w:hAnsi="inherit" w:eastAsia="Times New Roman" w:cs="Arial"/>
          <w:color w:val="FFC000"/>
          <w:sz w:val="24"/>
          <w:szCs w:val="36"/>
          <w:lang w:eastAsia="ru-RU"/>
        </w:rPr>
      </w:pPr>
      <w:r>
        <w:rPr>
          <w:rFonts w:eastAsia="Times New Roman" w:cs="Arial" w:ascii="inherit" w:hAnsi="inherit"/>
          <w:color w:val="FFC000"/>
          <w:sz w:val="24"/>
          <w:szCs w:val="36"/>
          <w:lang w:eastAsia="ru-RU"/>
        </w:rPr>
        <w:t>Морозовский  отдел</w:t>
      </w:r>
    </w:p>
    <w:p>
      <w:pPr>
        <w:pStyle w:val="Normal"/>
        <w:jc w:val="center"/>
        <w:rPr>
          <w:rFonts w:ascii="inherit" w:hAnsi="inherit" w:eastAsia="Times New Roman" w:cs="Arial"/>
          <w:color w:val="FFC000"/>
          <w:sz w:val="24"/>
          <w:szCs w:val="36"/>
          <w:lang w:eastAsia="ru-RU"/>
        </w:rPr>
      </w:pPr>
      <w:r>
        <w:rPr>
          <w:rFonts w:eastAsia="Times New Roman" w:cs="Arial" w:ascii="inherit" w:hAnsi="inherit"/>
          <w:color w:val="FFC000"/>
          <w:sz w:val="24"/>
          <w:szCs w:val="36"/>
          <w:lang w:eastAsia="ru-RU"/>
        </w:rPr>
        <w:t>МБУК ВР «МЦБ» им. М. В. Наумова</w:t>
      </w:r>
    </w:p>
    <w:p>
      <w:pPr>
        <w:pStyle w:val="Normal"/>
        <w:jc w:val="both"/>
        <w:rPr>
          <w:rFonts w:ascii="inherit" w:hAnsi="inherit" w:eastAsia="Times New Roman" w:cs="Arial"/>
          <w:color w:val="404040"/>
          <w:sz w:val="28"/>
          <w:szCs w:val="36"/>
          <w:lang w:eastAsia="ru-RU"/>
        </w:rPr>
      </w:pPr>
      <w:r>
        <w:rPr>
          <w:rFonts w:eastAsia="Times New Roman" w:cs="Arial" w:ascii="inherit" w:hAnsi="inherit"/>
          <w:color w:val="404040"/>
          <w:sz w:val="28"/>
          <w:szCs w:val="36"/>
          <w:lang w:eastAsia="ru-RU"/>
        </w:rPr>
      </w:r>
      <w:r>
        <mc:AlternateContent>
          <mc:Choice Requires="wps">
            <w:drawing>
              <wp:anchor behindDoc="0" distT="0" distB="0" distL="114300" distR="97155" simplePos="0" locked="0" layoutInCell="1" allowOverlap="1" relativeHeight="2">
                <wp:simplePos x="0" y="0"/>
                <wp:positionH relativeFrom="column">
                  <wp:posOffset>4648835</wp:posOffset>
                </wp:positionH>
                <wp:positionV relativeFrom="paragraph">
                  <wp:posOffset>33020</wp:posOffset>
                </wp:positionV>
                <wp:extent cx="962660" cy="762000"/>
                <wp:effectExtent l="0" t="0" r="17145" b="17145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762000"/>
                        </a:xfrm>
                        <a:prstGeom prst="rect"/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</a:ln>
                        <a:effectLst>
                          <a:outerShdw dist="24130" dir="2700000">
                            <a:srgbClr val="7F5F0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1"/>
                              <w:spacing w:before="0" w:after="160"/>
                              <w:rPr/>
                            </w:pPr>
                            <w:r>
                              <w:rPr/>
                              <w:t>12+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C000" strokecolor="#F2F2F2" strokeweight="3pt" style="position:absolute;rotation:0;width:75.8pt;height:60pt;mso-wrap-distance-left:9pt;mso-wrap-distance-right:9pt;mso-wrap-distance-top:0pt;mso-wrap-distance-bottom:0pt;margin-top:2.6pt;mso-position-vertical-relative:text;margin-left:366.05pt;mso-position-horizontal-relative:text">
                <v:shadow on="t" color="#7F5F00" offset="1.35pt,1.35pt"/>
                <v:textbox>
                  <w:txbxContent>
                    <w:p>
                      <w:pPr>
                        <w:pStyle w:val="Style21"/>
                        <w:spacing w:before="0" w:after="160"/>
                        <w:rPr/>
                      </w:pPr>
                      <w:r>
                        <w:rPr/>
                        <w:t>12+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inherit" w:hAnsi="inherit" w:eastAsia="Times New Roman" w:cs="Arial"/>
          <w:color w:val="404040"/>
          <w:sz w:val="28"/>
          <w:szCs w:val="36"/>
          <w:lang w:eastAsia="ru-RU"/>
        </w:rPr>
      </w:pPr>
      <w:r>
        <w:rPr>
          <w:rFonts w:eastAsia="Times New Roman" w:cs="Arial" w:ascii="inherit" w:hAnsi="inherit"/>
          <w:color w:val="404040"/>
          <w:sz w:val="28"/>
          <w:szCs w:val="36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C00000"/>
          <w:sz w:val="44"/>
          <w:szCs w:val="44"/>
          <w:lang w:eastAsia="ru-RU"/>
        </w:rPr>
      </w:pPr>
      <w:r>
        <w:rPr>
          <w:rFonts w:eastAsia="Times New Roman" w:cs="Times New Roman" w:ascii="Times New Roman" w:hAnsi="Times New Roman"/>
          <w:b/>
          <w:color w:val="C00000"/>
          <w:sz w:val="44"/>
          <w:szCs w:val="44"/>
          <w:lang w:eastAsia="ru-RU"/>
        </w:rPr>
        <w:t>Рекомендательный список</w:t>
      </w:r>
    </w:p>
    <w:p>
      <w:pPr>
        <w:pStyle w:val="Normal"/>
        <w:jc w:val="center"/>
        <w:rPr>
          <w:rFonts w:ascii="Cambria" w:hAnsi="Cambria" w:cs="Cambria"/>
          <w:b/>
          <w:b/>
          <w:i/>
          <w:i/>
          <w:color w:val="C00000"/>
          <w:sz w:val="340"/>
          <w:szCs w:val="20"/>
          <w:highlight w:val="white"/>
          <w:u w:val="single"/>
        </w:rPr>
      </w:pPr>
      <w:bookmarkStart w:id="0" w:name="_GoBack"/>
      <w:bookmarkEnd w:id="0"/>
      <w:r>
        <w:rPr>
          <w:rFonts w:eastAsia="Times New Roman" w:cs="Arial" w:ascii="inherit" w:hAnsi="inherit"/>
          <w:b/>
          <w:i/>
          <w:color w:val="C00000"/>
          <w:sz w:val="62"/>
          <w:szCs w:val="36"/>
          <w:u w:val="single"/>
          <w:lang w:eastAsia="ru-RU"/>
        </w:rPr>
        <w:t>Погружение в рукоделие</w:t>
      </w:r>
    </w:p>
    <w:p>
      <w:pPr>
        <w:pStyle w:val="Normal"/>
        <w:jc w:val="center"/>
        <w:rPr>
          <w:rFonts w:ascii="Georgia" w:hAnsi="Georgia"/>
          <w:color w:val="3F3F3F"/>
          <w:sz w:val="20"/>
          <w:szCs w:val="20"/>
        </w:rPr>
      </w:pPr>
      <w:r>
        <w:rPr/>
        <w:drawing>
          <wp:inline distT="0" distB="0" distL="0" distR="0">
            <wp:extent cx="4980940" cy="3803015"/>
            <wp:effectExtent l="0" t="0" r="0" b="0"/>
            <wp:docPr id="2" name="Рисунок 1" descr="https://krot.club/uploads/posts/2023-02/1677032646_krot-info-p-pozdravlenie-s-dnem-rozhdeniya-rukodelnits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krot.club/uploads/posts/2023-02/1677032646_krot-info-p-pozdravlenie-s-dnem-rozhdeniya-rukodelnits-2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color w:val="0070C0"/>
          <w:sz w:val="24"/>
        </w:rPr>
      </w:pPr>
      <w:r>
        <w:rPr>
          <w:rFonts w:cs="Times New Roman" w:ascii="Times New Roman" w:hAnsi="Times New Roman"/>
          <w:color w:val="0070C0"/>
          <w:sz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Составитель: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 xml:space="preserve">ведущий библиотекарь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Морозовского отдела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МБУК ВР «МЦБ» им. М.В. Наумова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Бордачева Ю.П.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х. Морозов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2023 г.</w:t>
      </w:r>
    </w:p>
    <w:p>
      <w:pPr>
        <w:pStyle w:val="Normal"/>
        <w:rPr>
          <w:rFonts w:ascii="Liberation Serif" w:hAnsi="Liberation Serif" w:cs="Times New Roman"/>
          <w:sz w:val="26"/>
          <w:szCs w:val="26"/>
        </w:rPr>
      </w:pPr>
      <w:r>
        <w:rPr>
          <w:rFonts w:cs="Times New Roman"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 w:cs="Times New Roman"/>
          <w:sz w:val="26"/>
          <w:szCs w:val="26"/>
        </w:rPr>
      </w:pPr>
      <w:r>
        <w:rPr>
          <w:rFonts w:cs="Times New Roman" w:ascii="Liberation Serif" w:hAnsi="Liberation Serif"/>
          <w:sz w:val="26"/>
          <w:szCs w:val="26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Ежегодно 16 ноября в мире отмечают Всемирный день рукоделия , который, безусловно, посвящён всем тем, кто вкладывает свой творческий талант в изделия ручной работы.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Список видов рукоделия огромен. Это вязание, вышивание, бисероплетение, лепка, декорирование, декупаж, квиллинг и многое другое.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С помощью рукоделия можно выразить свою индивидуальность и сделать полезные вещи, но помимо этого у него множество других плюсов. Рукоделие помогает развивать мелкую моторику, стимулируя развитие мозга.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Начать заниматься рукоделием может каждый, а в этом вам могут помочь педагоги дополнительного образования центра внешкольной деятельности.</w:t>
      </w:r>
    </w:p>
    <w:p>
      <w:pPr>
        <w:pStyle w:val="Normal"/>
        <w:rPr>
          <w:rFonts w:ascii="Liberation Serif" w:hAnsi="Liberation Serif" w:cs="Times New Roman"/>
          <w:sz w:val="26"/>
          <w:szCs w:val="26"/>
        </w:rPr>
      </w:pPr>
      <w:r>
        <w:rPr>
          <w:rFonts w:cs="Times New Roman" w:ascii="Liberation Serif" w:hAnsi="Liberation Serif"/>
          <w:sz w:val="26"/>
          <w:szCs w:val="26"/>
        </w:rPr>
      </w:r>
    </w:p>
    <w:tbl>
      <w:tblPr>
        <w:tblW w:w="9445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7034"/>
      </w:tblGrid>
      <w:tr>
        <w:trPr>
          <w:trHeight w:val="3112" w:hRule="atLeast"/>
        </w:trPr>
        <w:tc>
          <w:tcPr>
            <w:tcW w:w="241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/>
              <w:drawing>
                <wp:inline distT="0" distB="0" distL="0" distR="0">
                  <wp:extent cx="1425575" cy="1425575"/>
                  <wp:effectExtent l="0" t="0" r="0" b="0"/>
                  <wp:docPr id="3" name="Изображение1" descr="ТОП-10 книг по рукоделию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 descr="ТОП-10 книг по рукоделию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444444"/>
                <w:sz w:val="18"/>
                <w:lang w:eastAsia="ru-RU"/>
              </w:rPr>
              <w:t>Третьякова Марина Ганутель: цветы из ниток и проволоки.</w:t>
            </w:r>
          </w:p>
          <w:p>
            <w:pPr>
              <w:pStyle w:val="Normal"/>
              <w:spacing w:lineRule="auto" w:line="240" w:before="244" w:after="244"/>
              <w:jc w:val="both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 xml:space="preserve">Ганутель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 xml:space="preserve"> это вид рукоделия, в котором из тонкой проволоки и различных нитей создаются удивительные цветы. Научиться этой технике достаточно просто, а материалы и инструменты наверняка есть в каждом доме. В этой книге подробно рассказано о создании цветов, которые будут долго радовать своей красотой.</w:t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</w:tc>
      </w:tr>
      <w:tr>
        <w:trPr>
          <w:trHeight w:val="2819" w:hRule="atLeast"/>
        </w:trPr>
        <w:tc>
          <w:tcPr>
            <w:tcW w:w="241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 </w:t>
            </w:r>
            <w:r>
              <w:rPr/>
              <w:drawing>
                <wp:inline distT="0" distB="0" distL="0" distR="0">
                  <wp:extent cx="1425575" cy="1425575"/>
                  <wp:effectExtent l="0" t="0" r="0" b="0"/>
                  <wp:docPr id="4" name="Рисунок 2" descr="ТОП-10 книг по рукоделию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 descr="ТОП-10 книг по рукоделию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444444"/>
                <w:sz w:val="18"/>
                <w:lang w:eastAsia="ru-RU"/>
              </w:rPr>
              <w:t>Объемное игольное кружево.</w:t>
            </w:r>
          </w:p>
          <w:p>
            <w:pPr>
              <w:pStyle w:val="Normal"/>
              <w:spacing w:lineRule="auto" w:line="240" w:before="244" w:after="244"/>
              <w:jc w:val="both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Эксклюзивное украшение и замечательный подарок! Уникальная и невероятно красивая техника плетения игольного кружева становится все более популярной! Книга детально рассказывает о технике плетения, необходимых материалах, видах стежков и предлагает модели, выполненных с помощью иглы и цветных нитей.</w:t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</w:tc>
      </w:tr>
      <w:tr>
        <w:trPr>
          <w:trHeight w:val="2819" w:hRule="atLeast"/>
        </w:trPr>
        <w:tc>
          <w:tcPr>
            <w:tcW w:w="241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 </w:t>
            </w:r>
            <w:r>
              <w:rPr/>
              <w:drawing>
                <wp:inline distT="0" distB="0" distL="0" distR="0">
                  <wp:extent cx="1425575" cy="1425575"/>
                  <wp:effectExtent l="0" t="0" r="0" b="0"/>
                  <wp:docPr id="5" name="Рисунок 3" descr="ТОП-10 книг по рукоделию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ТОП-10 книг по рукоделию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444444"/>
                <w:sz w:val="18"/>
                <w:lang w:eastAsia="ru-RU"/>
              </w:rPr>
              <w:t>Каминская Елена. Квилтинг: создаем уютный текстиль для дома.</w:t>
            </w:r>
          </w:p>
          <w:p>
            <w:pPr>
              <w:pStyle w:val="Normal"/>
              <w:spacing w:lineRule="auto" w:line="240" w:before="244" w:after="244"/>
              <w:jc w:val="both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 xml:space="preserve">Квилтинг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 xml:space="preserve"> популярный вид рукоделия, который объединил в себя аппликацию, лоскутное шитье и декоративную стежку. С помощью техники квилтинга можно воплотить самые замысловатые идеи: пошить уникальную одежду, скатерть, покрывало, объемные картины, сумки и другие украшения для дома.</w:t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</w:tc>
      </w:tr>
      <w:tr>
        <w:trPr>
          <w:trHeight w:val="2819" w:hRule="atLeast"/>
        </w:trPr>
        <w:tc>
          <w:tcPr>
            <w:tcW w:w="241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 </w:t>
            </w:r>
            <w:r>
              <w:rPr/>
              <w:drawing>
                <wp:inline distT="0" distB="0" distL="0" distR="0">
                  <wp:extent cx="1425575" cy="1425575"/>
                  <wp:effectExtent l="0" t="0" r="0" b="0"/>
                  <wp:docPr id="6" name="Рисунок 4" descr="ТОП-10 книг по рукоделию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ТОП-10 книг по рукоделию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444444"/>
                <w:sz w:val="18"/>
                <w:lang w:eastAsia="ru-RU"/>
              </w:rPr>
              <w:t>Лаврентьева Елена. Чулочная кукла.</w:t>
            </w:r>
          </w:p>
          <w:p>
            <w:pPr>
              <w:pStyle w:val="Normal"/>
              <w:spacing w:lineRule="auto" w:line="240" w:before="244" w:after="244"/>
              <w:jc w:val="both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 xml:space="preserve">Чулочные куклы </w:t>
            </w: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 xml:space="preserve"> живые, оригинальные, эксклюзивные, отличный подарок, который подарит солнечную улыбку и прекрасное настроение. Порадуйте себя и близких, сшейте веселую Ведьмочку и забавного Домовичка. Это совсем не сложно: благодаря подробным и понятным мастер-классам их может создать даже новичок.</w:t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</w:tc>
      </w:tr>
      <w:tr>
        <w:trPr>
          <w:trHeight w:val="2819" w:hRule="atLeast"/>
        </w:trPr>
        <w:tc>
          <w:tcPr>
            <w:tcW w:w="241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/>
              <w:drawing>
                <wp:inline distT="0" distB="0" distL="0" distR="0">
                  <wp:extent cx="1425575" cy="1425575"/>
                  <wp:effectExtent l="0" t="0" r="0" b="0"/>
                  <wp:docPr id="7" name="Рисунок 5" descr="ТОП-10 книг по рукоделию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5" descr="ТОП-10 книг по рукоделию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444444"/>
                <w:sz w:val="18"/>
                <w:lang w:eastAsia="ru-RU"/>
              </w:rPr>
              <w:t>Русецкая Ирина Шьем игрушки–пушистики.</w:t>
            </w:r>
          </w:p>
          <w:p>
            <w:pPr>
              <w:pStyle w:val="Normal"/>
              <w:spacing w:lineRule="auto" w:line="240" w:before="244" w:after="244"/>
              <w:jc w:val="both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Эта книга заменит целый курс по тедди-технологии – вы узнаете как основы, так и мельчайшие нюансы. А ещё вы найдете в книге 4 мастер-класса, позволяющих сшить уникальные игрушки – милых Зайчика, Мамонтенка, мудрую Сову и чудесную сказку об этих героях. Проочитайте её детям и вместе с ними сшейте всех персонажей.</w:t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</w:tc>
      </w:tr>
      <w:tr>
        <w:trPr>
          <w:trHeight w:val="2849" w:hRule="atLeast"/>
        </w:trPr>
        <w:tc>
          <w:tcPr>
            <w:tcW w:w="241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 </w:t>
            </w:r>
            <w:r>
              <w:rPr/>
              <w:drawing>
                <wp:inline distT="0" distB="0" distL="0" distR="0">
                  <wp:extent cx="1425575" cy="1425575"/>
                  <wp:effectExtent l="0" t="0" r="0" b="0"/>
                  <wp:docPr id="8" name="Рисунок 6" descr="ТОП-10 книг по рукоделию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6" descr="ТОП-10 книг по рукоделию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444444"/>
                <w:sz w:val="18"/>
                <w:lang w:eastAsia="ru-RU"/>
              </w:rPr>
              <w:t>Доценко Юлия. Секреты трапунто: итальянская объемная вышивка.</w:t>
            </w:r>
          </w:p>
          <w:p>
            <w:pPr>
              <w:pStyle w:val="Normal"/>
              <w:spacing w:lineRule="auto" w:line="240" w:before="244" w:after="244"/>
              <w:jc w:val="both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Трапунто – один из древнейших видов рукоделия. Отличительная черта изделий, выполненных в технике трапунто, – объемность. Если вы цените рукотворные шедевры, интересуетесь историей рукоделия и хотите научиться древнейшему искусству объемной итальянской вышивки трапунто, эта книга для вас.</w:t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</w:tc>
      </w:tr>
      <w:tr>
        <w:trPr>
          <w:trHeight w:val="293" w:hRule="atLeast"/>
        </w:trPr>
        <w:tc>
          <w:tcPr>
            <w:tcW w:w="241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 </w:t>
            </w:r>
            <w:r>
              <w:rPr/>
              <w:drawing>
                <wp:inline distT="0" distB="0" distL="0" distR="0">
                  <wp:extent cx="1425575" cy="1425575"/>
                  <wp:effectExtent l="0" t="0" r="0" b="0"/>
                  <wp:docPr id="9" name="Рисунок 7" descr="ТОП-10 книг по рукоделию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7" descr="ТОП-10 книг по рукоделию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444444"/>
                <w:sz w:val="18"/>
                <w:lang w:eastAsia="ru-RU"/>
              </w:rPr>
              <w:t>Алешкина Юлия. Подарки из флиса</w:t>
            </w:r>
          </w:p>
          <w:p>
            <w:pPr>
              <w:pStyle w:val="Normal"/>
              <w:spacing w:lineRule="auto" w:line="240" w:before="244" w:after="244"/>
              <w:jc w:val="both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Все мы любим праздники и подарки. Кто-то предпочитает дары, а кто-то – сам делать сюрпризы. Эта книга посвящена подаркам из флиса – игрушкам, которые вы сможете создать своими руками. Создайте маленькое чудо для себя, порадуйте своих близких.</w:t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</w:tc>
      </w:tr>
      <w:tr>
        <w:trPr>
          <w:trHeight w:val="293" w:hRule="atLeast"/>
        </w:trPr>
        <w:tc>
          <w:tcPr>
            <w:tcW w:w="241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 </w:t>
            </w:r>
            <w:r>
              <w:rPr/>
              <w:drawing>
                <wp:inline distT="0" distB="0" distL="0" distR="0">
                  <wp:extent cx="1425575" cy="1425575"/>
                  <wp:effectExtent l="0" t="0" r="0" b="0"/>
                  <wp:docPr id="10" name="Рисунок 8" descr="ТОП-10 книг по рукоделию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8" descr="ТОП-10 книг по рукоделию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444444"/>
                <w:sz w:val="18"/>
                <w:lang w:eastAsia="ru-RU"/>
              </w:rPr>
              <w:t>Королева Елена. Полевые цветы из полимерной глины.</w:t>
            </w:r>
          </w:p>
          <w:p>
            <w:pPr>
              <w:pStyle w:val="Normal"/>
              <w:spacing w:lineRule="auto" w:line="240" w:before="244" w:after="244"/>
              <w:jc w:val="both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Полимерная глина – материал очень интересный, с ее помощью можно сделать множество интересных украшений, сувениров и других мелочей, которые украсят ваш гардероб и ваш дом. В этой книге мастер делится секретами создания полевых цветов из этого материала.</w:t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</w:tc>
      </w:tr>
      <w:tr>
        <w:trPr>
          <w:trHeight w:val="293" w:hRule="atLeast"/>
        </w:trPr>
        <w:tc>
          <w:tcPr>
            <w:tcW w:w="241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 </w:t>
            </w:r>
            <w:r>
              <w:rPr/>
              <w:drawing>
                <wp:inline distT="0" distB="0" distL="0" distR="0">
                  <wp:extent cx="1425575" cy="1425575"/>
                  <wp:effectExtent l="0" t="0" r="0" b="0"/>
                  <wp:docPr id="11" name="Рисунок 9" descr="ТОП-10 книг по рукоделию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9" descr="ТОП-10 книг по рукоделию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444444"/>
                <w:sz w:val="18"/>
                <w:lang w:eastAsia="ru-RU"/>
              </w:rPr>
              <w:t>Разенкова Валентина. Вышивка лентами. Живые картины.</w:t>
            </w:r>
          </w:p>
          <w:p>
            <w:pPr>
              <w:pStyle w:val="Normal"/>
              <w:spacing w:lineRule="auto" w:line="240" w:before="244" w:after="244"/>
              <w:jc w:val="both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Забытый вид рукоделия получил новую жизнь в наши дни. В данный момент, вышивка лентами достаточно популярна, как среди молодёжи, так и среди пожилых дам. Хотите творить собственные шедевры? Пошаговые мастер-мастер классы из этой книги помогут вам сделать волшебные живые картины!</w:t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</w:tc>
      </w:tr>
      <w:tr>
        <w:trPr>
          <w:trHeight w:val="293" w:hRule="atLeast"/>
        </w:trPr>
        <w:tc>
          <w:tcPr>
            <w:tcW w:w="241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 </w:t>
            </w:r>
            <w:r>
              <w:rPr/>
              <w:drawing>
                <wp:inline distT="0" distB="0" distL="0" distR="0">
                  <wp:extent cx="1425575" cy="1425575"/>
                  <wp:effectExtent l="0" t="0" r="0" b="0"/>
                  <wp:docPr id="12" name="Рисунок 10" descr="ТОП-10 книг по рукоделию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0" descr="ТОП-10 книг по рукоделию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444444"/>
                <w:sz w:val="18"/>
                <w:lang w:eastAsia="ru-RU"/>
              </w:rPr>
              <w:t>Третьякова Марина. Цветы из гофрированной бумаги.</w:t>
            </w:r>
          </w:p>
          <w:p>
            <w:pPr>
              <w:pStyle w:val="Normal"/>
              <w:spacing w:lineRule="auto" w:line="240" w:before="244" w:after="244"/>
              <w:jc w:val="both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  <w:t>Изысканные розы и лилии, хрупкие колокольчики и анютины глазки, нежные васильки и нарциссы – все эти цветы вы сможете сделать из гофрированной бумаги. Вам понадобиться всего лишь немного времени и эта книга. Здесь вы найдете советы по подбору материала, пошаговые иллюстрированные мастер-классы.</w:t>
            </w:r>
          </w:p>
          <w:p>
            <w:pPr>
              <w:pStyle w:val="Normal"/>
              <w:spacing w:lineRule="auto" w:line="240" w:before="244" w:after="244"/>
              <w:rPr>
                <w:rFonts w:ascii="Trebuchet MS" w:hAnsi="Trebuchet MS" w:eastAsia="Times New Roman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rebuchet MS" w:hAnsi="Trebuchet MS"/>
                <w:color w:val="444444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Liberation Serif" w:hAnsi="Liberation Serif" w:cs="Times New Roman"/>
          <w:sz w:val="26"/>
          <w:szCs w:val="26"/>
        </w:rPr>
      </w:pPr>
      <w:r>
        <w:rPr>
          <w:rFonts w:cs="Times New Roman"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 w:cs="Times New Roman"/>
          <w:sz w:val="26"/>
          <w:szCs w:val="26"/>
        </w:rPr>
      </w:pPr>
      <w:r>
        <w:rPr>
          <w:rFonts w:cs="Times New Roman"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 w:cs="Times New Roman"/>
          <w:sz w:val="26"/>
          <w:szCs w:val="26"/>
        </w:rPr>
      </w:pPr>
      <w:r>
        <w:rPr>
          <w:rFonts w:cs="Times New Roman"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 w:cs="Times New Roman"/>
          <w:sz w:val="26"/>
          <w:szCs w:val="26"/>
        </w:rPr>
      </w:pPr>
      <w:r>
        <w:rPr>
          <w:rFonts w:cs="Times New Roman" w:ascii="Liberation Serif" w:hAnsi="Liberation Serif"/>
          <w:sz w:val="26"/>
          <w:szCs w:val="26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«Погружение в рукоделие»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Подборка книг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/сост. ведущий библиотекарь Морозовского отдела Ю.П. Бордачева. - х. Морозов: МБУК ВР «МЦБ» им. М.В. Наумова, 2023. - 4 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inherit">
    <w:charset w:val="01"/>
    <w:family w:val="roman"/>
    <w:pitch w:val="default"/>
  </w:font>
  <w:font w:name="Cambria">
    <w:charset w:val="01"/>
    <w:family w:val="roman"/>
    <w:pitch w:val="default"/>
  </w:font>
  <w:font w:name="Georgi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rebuchet M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2ab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8a518f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996928"/>
    <w:rPr>
      <w:rFonts w:ascii="Tahoma" w:hAnsi="Tahoma" w:cs="Tahoma"/>
      <w:sz w:val="16"/>
      <w:szCs w:val="16"/>
    </w:rPr>
  </w:style>
  <w:style w:type="paragraph" w:styleId="Style16" w:customStyle="1">
    <w:name w:val="Заголовок"/>
    <w:basedOn w:val="Normal"/>
    <w:next w:val="Style17"/>
    <w:qFormat/>
    <w:rsid w:val="004b2ab0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rsid w:val="004b2ab0"/>
    <w:pPr>
      <w:spacing w:lineRule="auto" w:line="276" w:before="0" w:after="140"/>
    </w:pPr>
    <w:rPr/>
  </w:style>
  <w:style w:type="paragraph" w:styleId="Style18">
    <w:name w:val="List"/>
    <w:basedOn w:val="Style17"/>
    <w:rsid w:val="004b2ab0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4b2ab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4b2ab0"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Содержимое врезки"/>
    <w:basedOn w:val="Normal"/>
    <w:qFormat/>
    <w:rsid w:val="004b2ab0"/>
    <w:pPr/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9969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akunb.altlib.ru/wp-content/uploads/2017/12/1.-Tretyakova-Marina-Ganutel-tsvetyi-iz-nitok-i-provoloki.jpg" TargetMode="External"/><Relationship Id="rId5" Type="http://schemas.openxmlformats.org/officeDocument/2006/relationships/image" Target="media/image3.jpeg"/><Relationship Id="rId6" Type="http://schemas.openxmlformats.org/officeDocument/2006/relationships/hyperlink" Target="http://akunb.altlib.ru/wp-content/uploads/2017/12/2.-Ob&apos;emnoe-igolnoe-kruzhevo..jpg" TargetMode="External"/><Relationship Id="rId7" Type="http://schemas.openxmlformats.org/officeDocument/2006/relationships/image" Target="media/image4.jpeg"/><Relationship Id="rId8" Type="http://schemas.openxmlformats.org/officeDocument/2006/relationships/hyperlink" Target="http://akunb.altlib.ru/wp-content/uploads/2017/12/3.-Kaminskaya-Elena.-Kvilting-sozdaem-uyutnyiy-tekstil-dlya-doma..jpg" TargetMode="External"/><Relationship Id="rId9" Type="http://schemas.openxmlformats.org/officeDocument/2006/relationships/image" Target="media/image5.jpeg"/><Relationship Id="rId10" Type="http://schemas.openxmlformats.org/officeDocument/2006/relationships/hyperlink" Target="http://akunb.altlib.ru/wp-content/uploads/2017/12/4.-Lavrenteva-Elena.-CHulochnaya-kukla..jpg" TargetMode="External"/><Relationship Id="rId11" Type="http://schemas.openxmlformats.org/officeDocument/2006/relationships/image" Target="media/image6.jpeg"/><Relationship Id="rId12" Type="http://schemas.openxmlformats.org/officeDocument/2006/relationships/hyperlink" Target="http://akunb.altlib.ru/wp-content/uploads/2017/12/5.-Rusetskaya-Irina-SHem-igrushki-----pushistiki.jpg" TargetMode="External"/><Relationship Id="rId13" Type="http://schemas.openxmlformats.org/officeDocument/2006/relationships/image" Target="media/image7.jpeg"/><Relationship Id="rId14" Type="http://schemas.openxmlformats.org/officeDocument/2006/relationships/hyperlink" Target="http://akunb.altlib.ru/wp-content/uploads/2017/12/6.-Dotsenko-YUliya.-Sekretyi-trapunto-italyanskaya-ob&apos;emnaya-vyishivka..jpg" TargetMode="External"/><Relationship Id="rId15" Type="http://schemas.openxmlformats.org/officeDocument/2006/relationships/image" Target="media/image8.jpeg"/><Relationship Id="rId16" Type="http://schemas.openxmlformats.org/officeDocument/2006/relationships/hyperlink" Target="http://akunb.altlib.ru/wp-content/uploads/2017/12/7.-Aleshkina-YUliya.-Podarki-iz-flisa.jpg" TargetMode="External"/><Relationship Id="rId17" Type="http://schemas.openxmlformats.org/officeDocument/2006/relationships/image" Target="media/image9.jpeg"/><Relationship Id="rId18" Type="http://schemas.openxmlformats.org/officeDocument/2006/relationships/hyperlink" Target="http://akunb.altlib.ru/wp-content/uploads/2017/12/8.-Koroleva-Elena.-Polevyie-tsvetyi-iz-polimernoy-glinyi..jpg" TargetMode="External"/><Relationship Id="rId19" Type="http://schemas.openxmlformats.org/officeDocument/2006/relationships/image" Target="media/image10.jpeg"/><Relationship Id="rId20" Type="http://schemas.openxmlformats.org/officeDocument/2006/relationships/hyperlink" Target="http://akunb.altlib.ru/wp-content/uploads/2017/12/9.-Razenkova-Valentina.-Vyishivka-lentami.-ZHivyie-kartinyi..jpg" TargetMode="External"/><Relationship Id="rId21" Type="http://schemas.openxmlformats.org/officeDocument/2006/relationships/image" Target="media/image11.jpeg"/><Relationship Id="rId22" Type="http://schemas.openxmlformats.org/officeDocument/2006/relationships/hyperlink" Target="http://akunb.altlib.ru/wp-content/uploads/2017/12/10.-Tretyakova-Marina.-TSvetyi-iz-gofrirovannoy-bumagi..jpg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<Relationship Id="rId2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05CC-CB1B-44A5-84D1-AEEDEDCD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LibreOffice/6.4.7.2$Linux_X86_64 LibreOffice_project/40$Build-2</Application>
  <Pages>4</Pages>
  <Words>587</Words>
  <Characters>3751</Characters>
  <CharactersWithSpaces>4322</CharactersWithSpaces>
  <Paragraphs>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2023-11-17T10:56:14Z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