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9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8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207E302A">
                <wp:simplePos x="0" y="0"/>
                <wp:positionH relativeFrom="margin">
                  <wp:posOffset>5281295</wp:posOffset>
                </wp:positionH>
                <wp:positionV relativeFrom="paragraph">
                  <wp:posOffset>161290</wp:posOffset>
                </wp:positionV>
                <wp:extent cx="695960" cy="705485"/>
                <wp:effectExtent l="0" t="0" r="28575" b="19050"/>
                <wp:wrapNone/>
                <wp:docPr id="1" name="Вертикальный свиток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7048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360">
                          <a:solidFill>
                            <a:srgbClr val="5b9bd5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97" coordsize="21600,21600" o:spt="97" adj="2700" path="m@1,21600qx@10@11l@1@9qx@12@13qy@14@15l@0@8l@0@1qy@16@17l@6,qx@18@19qy@20@21l@5@0l@5@9qy@22@23xm@4@1qy@24@10qx@25@26qy@27@28xnsem@4@1qy@24@10qx@25@26qy@27@28xm@0@9qy@29@23qx@30@31qy@32@33qx@34@35qy@36@37xnsem@0@8l@0@1qy@16@17l@6,qx@18@19qy@20@21l@5@0l@5@9qy@22@23l@1,21600qx@17@11qy@38@39xm@3,qx@40@19qy@41@21qx@42@43qy@44@45l@4@1m@5@0l@3@0m@1@8qx@12@46qy@14@47l@0@9m@1,21600qx@10@11l@0@8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width 0 @0"/>
                  <v:f eqn="sum width 0 @1"/>
                  <v:f eqn="sum @5 0 @1"/>
                  <v:f eqn="sum height 0 @0"/>
                  <v:f eqn="sum height 0 @1"/>
                  <v:f eqn="sum @1 @1 0"/>
                  <v:f eqn="sum 0 21600 @1"/>
                  <v:f eqn="sum @2 @1 0"/>
                  <v:f eqn="sum 0 @9 @2"/>
                  <v:f eqn="sum 0 @12 @2"/>
                  <v:f eqn="sum 0 @13 @2"/>
                  <v:f eqn="sum @1 @0 0"/>
                  <v:f eqn="sum 0 @1 @1"/>
                  <v:f eqn="sum @1 @6 0"/>
                  <v:f eqn="sum @1 0 0"/>
                  <v:f eqn="sum 0 @18 @1"/>
                  <v:f eqn="sum @1 @19 0"/>
                  <v:f eqn="sum 0 @5 @1"/>
                  <v:f eqn="sum @1 @9 0"/>
                  <v:f eqn="sum 0 @4 @1"/>
                  <v:f eqn="sum 0 @24 @2"/>
                  <v:f eqn="sum 0 @10 @2"/>
                  <v:f eqn="sum @2 @25 0"/>
                  <v:f eqn="sum 0 @26 @2"/>
                  <v:f eqn="sum 0 @0 @1"/>
                  <v:f eqn="sum 0 @29 @1"/>
                  <v:f eqn="sum 0 @23 @1"/>
                  <v:f eqn="sum @1 @30 0"/>
                  <v:f eqn="sum 0 @31 @1"/>
                  <v:f eqn="sum @2 @32 0"/>
                  <v:f eqn="sum @2 @33 0"/>
                  <v:f eqn="sum 0 @34 @2"/>
                  <v:f eqn="sum @2 @35 0"/>
                  <v:f eqn="sum @1 @17 0"/>
                  <v:f eqn="sum 0 @11 @1"/>
                  <v:f eqn="sum @1 @3 0"/>
                  <v:f eqn="sum 0 @40 @1"/>
                  <v:f eqn="sum 0 @41 @2"/>
                  <v:f eqn="sum 0 @21 @2"/>
                  <v:f eqn="sum @2 @42 0"/>
                  <v:f eqn="sum 0 @43 @2"/>
                  <v:f eqn="sum @2 @8 0"/>
                  <v:f eqn="sum @2 @46 0"/>
                </v:formulas>
                <v:path gradientshapeok="t" o:connecttype="rect" textboxrect="@0,@0,@5,@9"/>
                <v:handles>
                  <v:h position="0,@0"/>
                </v:handles>
              </v:shapetype>
              <v:shape id="shape_0" ID="Вертикальный свиток 31" fillcolor="#dae3f3" stroked="t" style="position:absolute;margin-left:415.85pt;margin-top:12.7pt;width:54.7pt;height:55.45pt;mso-position-horizontal-relative:margin" wp14:anchorId="207E302A" type="shapetype_97">
                <w10:wrap type="square"/>
                <v:fill o:detectmouseclick="t" type="solid" color2="#251c0c"/>
                <v:stroke color="#5b9bd5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rFonts w:ascii="Times New Roman" w:hAnsi="Times New Roman" w:cs="Times New Roman"/>
                          <w:b/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70C0"/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-651510</wp:posOffset>
            </wp:positionH>
            <wp:positionV relativeFrom="paragraph">
              <wp:posOffset>38100</wp:posOffset>
            </wp:positionV>
            <wp:extent cx="1165860" cy="1028700"/>
            <wp:effectExtent l="0" t="0" r="0" b="0"/>
            <wp:wrapSquare wrapText="bothSides"/>
            <wp:docPr id="3" name="Рисунок 736" descr="C:\Users\HP\Downloads\638b319d7b57e885897780\лого 2023\Лого без текста\Пин_лого_без тек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36" descr="C:\Users\HP\Downloads\638b319d7b57e885897780\лого 2023\Лого без текста\Пин_лого_без текста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2870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 xml:space="preserve">Степновский отдел </w:t>
      </w:r>
    </w:p>
    <w:p>
      <w:pPr>
        <w:pStyle w:val="Normal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>МБУК ВР «МЦБ» имени М.В. Наумова</w:t>
      </w:r>
    </w:p>
    <w:p>
      <w:pPr>
        <w:pStyle w:val="Normal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</w:r>
    </w:p>
    <w:p>
      <w:pPr>
        <w:pStyle w:val="Normal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</w:r>
    </w:p>
    <w:p>
      <w:pPr>
        <w:pStyle w:val="Normal"/>
        <w:jc w:val="center"/>
        <w:rPr>
          <w:rFonts w:ascii="Monotype Corsiva" w:hAnsi="Monotype Corsiva" w:cs="Times New Roman"/>
          <w:color w:val="0070C0"/>
          <w:sz w:val="56"/>
          <w:szCs w:val="56"/>
        </w:rPr>
      </w:pPr>
      <w:r>
        <w:rPr>
          <w:rFonts w:cs="Times New Roman" w:ascii="Monotype Corsiva" w:hAnsi="Monotype Corsiva"/>
          <w:color w:val="0070C0"/>
          <w:sz w:val="56"/>
          <w:szCs w:val="56"/>
        </w:rPr>
        <w:t>Рекомендательный список литературы</w:t>
      </w:r>
    </w:p>
    <w:p>
      <w:pPr>
        <w:pStyle w:val="Normal"/>
        <w:jc w:val="center"/>
        <w:rPr>
          <w:rFonts w:ascii="Monotype Corsiva" w:hAnsi="Monotype Corsiva" w:cs="Times New Roman"/>
          <w:color w:val="0070C0"/>
          <w:sz w:val="72"/>
          <w:szCs w:val="72"/>
        </w:rPr>
      </w:pPr>
      <w:r>
        <w:rPr/>
        <w:drawing>
          <wp:inline distT="0" distB="0" distL="0" distR="0">
            <wp:extent cx="5505450" cy="4129405"/>
            <wp:effectExtent l="0" t="0" r="0" b="0"/>
            <wp:docPr id="4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sz w:val="56"/>
          <w:szCs w:val="56"/>
        </w:rPr>
      </w:pPr>
      <w:r>
        <w:rPr>
          <w:rFonts w:cs="Times New Roman" w:ascii="Monotype Corsiva" w:hAnsi="Monotype Corsiva"/>
          <w:b/>
          <w:color w:val="0070C0"/>
          <w:sz w:val="56"/>
          <w:szCs w:val="56"/>
        </w:rPr>
        <w:t>«Мир в ожидании чудес»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color w:val="0070C0"/>
          <w:kern w:val="2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>С</w:t>
      </w:r>
      <w:r>
        <w:rPr>
          <w:rFonts w:eastAsia="Times New Roman" w:cs="Times New Roman" w:ascii="Times New Roman" w:hAnsi="Times New Roman"/>
          <w:color w:val="0070C0"/>
          <w:kern w:val="2"/>
          <w:sz w:val="28"/>
          <w:szCs w:val="28"/>
        </w:rPr>
        <w:t>оставила: библиотекарь 2 категории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color w:val="0070C0"/>
          <w:kern w:val="2"/>
          <w:sz w:val="28"/>
          <w:szCs w:val="28"/>
        </w:rPr>
      </w:pPr>
      <w:r>
        <w:rPr>
          <w:rFonts w:eastAsia="Times New Roman" w:cs="Times New Roman" w:ascii="Times New Roman" w:hAnsi="Times New Roman"/>
          <w:color w:val="0070C0"/>
          <w:kern w:val="2"/>
          <w:sz w:val="28"/>
          <w:szCs w:val="28"/>
        </w:rPr>
        <w:t>Степновского отдела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color w:val="0070C0"/>
          <w:kern w:val="2"/>
          <w:sz w:val="28"/>
          <w:szCs w:val="28"/>
        </w:rPr>
      </w:pPr>
      <w:r>
        <w:rPr>
          <w:rFonts w:eastAsia="Times New Roman" w:cs="Times New Roman" w:ascii="Times New Roman" w:hAnsi="Times New Roman"/>
          <w:color w:val="0070C0"/>
          <w:kern w:val="2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70C0"/>
          <w:kern w:val="2"/>
          <w:sz w:val="28"/>
          <w:szCs w:val="28"/>
        </w:rPr>
        <w:t>Дубова С.А.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150" w:after="525"/>
        <w:jc w:val="center"/>
        <w:outlineLvl w:val="0"/>
        <w:rPr>
          <w:rFonts w:ascii="Times New Roman" w:hAnsi="Times New Roman" w:eastAsia="Times New Roman" w:cs="Times New Roman"/>
          <w:bCs/>
          <w:color w:val="0070C0"/>
          <w:kern w:val="2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70C0"/>
          <w:kern w:val="2"/>
          <w:sz w:val="28"/>
          <w:szCs w:val="28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150" w:after="525"/>
        <w:jc w:val="center"/>
        <w:outlineLvl w:val="0"/>
        <w:rPr>
          <w:rFonts w:ascii="Times New Roman" w:hAnsi="Times New Roman" w:eastAsia="Times New Roman" w:cs="Times New Roman"/>
          <w:bCs/>
          <w:color w:val="0070C0"/>
          <w:kern w:val="2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70C0"/>
          <w:kern w:val="2"/>
          <w:sz w:val="28"/>
          <w:szCs w:val="28"/>
        </w:rPr>
        <w:t>х. Степной, 2023 год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«Мир в ожидании чудес»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Дорогие друзья!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Предлагаем Вам провести новогодние и рождественские праздники с интересной книгой. Читать зимой – это ни на что не похожее занятие. Зимой читаем книги с зимним настроением: лучшие новогодние книги для ощущения праздника, святочные рассказы, волшебные истории и сказки. Пушистый снег за окном, уютное кресло, горячий чай и… книги, с которыми уютно. Предлагаем вам книги, которые помогут окунуться в зимнюю атмосферу и настроиться на ожидающе-праздничный лад.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-721995</wp:posOffset>
            </wp:positionH>
            <wp:positionV relativeFrom="paragraph">
              <wp:posOffset>3175</wp:posOffset>
            </wp:positionV>
            <wp:extent cx="1714500" cy="1981200"/>
            <wp:effectExtent l="0" t="0" r="0" b="0"/>
            <wp:wrapSquare wrapText="bothSides"/>
            <wp:docPr id="5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879" t="0" r="2404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>Щелкунчик», Э.Т.А. Гофман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Ну как мы можем почувствовать приближение Нового года без этой сказки? О девочке, которая не побоялась вступить в схватку с силами зла и была награждена за это самым чудесным образом – встречей с настоящим принцем. Удивительно красочная история много лет не перестает вдохновлять и детей, и взрослых.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-721995</wp:posOffset>
            </wp:positionH>
            <wp:positionV relativeFrom="paragraph">
              <wp:posOffset>436880</wp:posOffset>
            </wp:positionV>
            <wp:extent cx="1590675" cy="2083435"/>
            <wp:effectExtent l="0" t="0" r="0" b="0"/>
            <wp:wrapSquare wrapText="bothSides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«Ночь перед Рождеством», Н.В. Гоголь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</w:t>
      </w:r>
      <w:r>
        <w:rPr>
          <w:rFonts w:cs="Times New Roman" w:ascii="Times New Roman" w:hAnsi="Times New Roman"/>
          <w:sz w:val="28"/>
          <w:szCs w:val="28"/>
        </w:rPr>
        <w:t>Знаменитая повесть «Ночь перед Рождеством» о том, как черт украл месяц и спрятал его, чтобы испортить праздник, входит в большой цикл «Вечера на хуторе близ Диканьки» Николая Васильевича Гоголя. Яркий колорит, захватывающие приключения, фонтан эмоций.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-731520</wp:posOffset>
            </wp:positionH>
            <wp:positionV relativeFrom="paragraph">
              <wp:posOffset>687070</wp:posOffset>
            </wp:positionV>
            <wp:extent cx="1590675" cy="2172335"/>
            <wp:effectExtent l="0" t="0" r="0" b="0"/>
            <wp:wrapSquare wrapText="bothSides"/>
            <wp:docPr id="7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И</w:t>
      </w:r>
      <w:r>
        <w:rPr>
          <w:rFonts w:cs="Times New Roman" w:ascii="Times New Roman" w:hAnsi="Times New Roman"/>
          <w:sz w:val="28"/>
          <w:szCs w:val="28"/>
        </w:rPr>
        <w:t xml:space="preserve"> все это написано таким чарующим слогом, какого больше нигде не встретишь и от которого сразу, с первых слов – настроение то самое, волшебное.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«Лето Господне», И. Шмелев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Известный книжный обозреватель Евгения Шафферт так пишет о рождественской главе этой книги: «…Такого поэтичного описания русских праздников и традиций нигде больше не найдёшь. Я бы «рождественское чтение» начала именно с главы о Рождестве из книги И. Шмелёва: «Перед Рождеством, дня за три, на рынках, на площадях, – лес елок. А какие елки! Этого добра в России сколько хочешь. Не так, как здесь, – тычинки. У нашей елки… как отогреется, </w:t>
      </w: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-826770</wp:posOffset>
            </wp:positionH>
            <wp:positionV relativeFrom="paragraph">
              <wp:posOffset>590550</wp:posOffset>
            </wp:positionV>
            <wp:extent cx="1567815" cy="2114550"/>
            <wp:effectExtent l="0" t="0" r="0" b="0"/>
            <wp:wrapSquare wrapText="bothSides"/>
            <wp:docPr id="8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р</w:t>
      </w:r>
      <w:r>
        <w:rPr>
          <w:rFonts w:cs="Times New Roman" w:ascii="Times New Roman" w:hAnsi="Times New Roman"/>
          <w:sz w:val="28"/>
          <w:szCs w:val="28"/>
        </w:rPr>
        <w:t xml:space="preserve">асправит лапы, – чаща».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«Двенадцать месяцев», С.Я. Маршак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-826770</wp:posOffset>
            </wp:positionH>
            <wp:positionV relativeFrom="paragraph">
              <wp:posOffset>2211705</wp:posOffset>
            </wp:positionV>
            <wp:extent cx="1515110" cy="2047875"/>
            <wp:effectExtent l="0" t="0" r="0" b="0"/>
            <wp:wrapSquare wrapText="bothSides"/>
            <wp:docPr id="9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С</w:t>
      </w:r>
      <w:r>
        <w:rPr>
          <w:rFonts w:cs="Times New Roman" w:ascii="Times New Roman" w:hAnsi="Times New Roman"/>
          <w:sz w:val="28"/>
          <w:szCs w:val="28"/>
        </w:rPr>
        <w:t xml:space="preserve">казка «Двенадцать месяцев» – это зимняя история, которая рассказывает нам о добре и зле. Это поучительный рассказ о том, что нужно помогать другим людям, и тогда твои деяния вернутся тебе сторицей. Это волшебная пьеса, которая зачаровывает зимним лесом и новогодней атмосферой. Одной фразой можно описать ее краткое содержание. «Двенадцать месяцев» – это послание из детства, благодаря которому мы знаем, что плохие люди всегда будут наказаны, а те, кто несет свет и любовь, обретут счастье и мир.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Рассказы к Новому году и Рождеству (2017)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Канун Нового года и Рождества – лучшее время в году. Люди подводят итоги уходящего года, строят планы и загадывают желания на год наступающий, наряжают елки, запасаются подарками и с нетерпением ждут каникул. А еще ждут волшебства и чудес. И чудеса случаются. Обо всех этих разнообразных чудесах и рассказывают истории, собранные в этой книге.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-843280</wp:posOffset>
            </wp:positionH>
            <wp:positionV relativeFrom="paragraph">
              <wp:posOffset>154305</wp:posOffset>
            </wp:positionV>
            <wp:extent cx="1532890" cy="1872615"/>
            <wp:effectExtent l="0" t="0" r="0" b="0"/>
            <wp:wrapSquare wrapText="bothSides"/>
            <wp:docPr id="10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«Рождественские истории», Ч. Диккенс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Очаровательные, печальные и смешные сказки для взрослых. Под забавными сюжетами о призраках, грешниках, чудесах и честных бедняках скрывается глубокий психологизм и ловко закрученная интрига. «Рождественские истории» будут читать всегда, пока падает снег и горит огнями елка.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-748030</wp:posOffset>
            </wp:positionH>
            <wp:positionV relativeFrom="paragraph">
              <wp:posOffset>161290</wp:posOffset>
            </wp:positionV>
            <wp:extent cx="1435100" cy="2038350"/>
            <wp:effectExtent l="0" t="0" r="0" b="0"/>
            <wp:wrapSquare wrapText="bothSides"/>
            <wp:docPr id="1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193" t="1186" r="9336" b="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«Чудесный доктор», А.И. Куприн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«Дай Бог, чтобы наступающий год немного снисходительнее отнёсся к вам, чем этот, а главное – не падайте духом», – так сказал доктор Пирогов семье Мерцаловых. Даже в самый безысходный момент, когда отчаянье лишает воли к жизни, надо верить в чудо. «С этих пор точно благодетельный ангел снизошёл в нашу семью. Всё переменилось». Рассказ ЧУДЕСНЫЙ ДОКТОР учит нас состраданию и отзывчивости,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учит не оставаться равнодушным к </w:t>
      </w:r>
      <w: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-750570</wp:posOffset>
            </wp:positionH>
            <wp:positionV relativeFrom="paragraph">
              <wp:posOffset>495300</wp:posOffset>
            </wp:positionV>
            <wp:extent cx="1447800" cy="2047875"/>
            <wp:effectExtent l="0" t="0" r="0" b="0"/>
            <wp:wrapSquare wrapText="bothSides"/>
            <wp:docPr id="12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17" t="973" r="73832" b="5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ч</w:t>
      </w:r>
      <w:r>
        <w:rPr>
          <w:rFonts w:cs="Times New Roman" w:ascii="Times New Roman" w:hAnsi="Times New Roman"/>
          <w:sz w:val="28"/>
          <w:szCs w:val="28"/>
        </w:rPr>
        <w:t>ужому горю.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«Елка», А.П. Чехов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Высокая, вечно зеленая елка судьбы увешана благами жизни… От низу до верху висят карьеры, счастливые случаи, подходящие партии, выигрыши, кукиши с маслом, щелчки по носу и прочее. Вокруг елки толпятся взрослые дети. Судьба раздает им подарки…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-750570</wp:posOffset>
            </wp:positionH>
            <wp:positionV relativeFrom="paragraph">
              <wp:posOffset>417830</wp:posOffset>
            </wp:positionV>
            <wp:extent cx="1447800" cy="2129790"/>
            <wp:effectExtent l="0" t="0" r="0" b="0"/>
            <wp:wrapSquare wrapText="bothSides"/>
            <wp:docPr id="13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680" t="23183" r="26822" b="2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«Сапожник и нечистая сила», А.П. Чехов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Был канун Рождества. Марья давно уже храпела на печи, в лампочке выгорел весь керосин, а Федор Нилов все сидел и работал.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81915</wp:posOffset>
            </wp:positionH>
            <wp:positionV relativeFrom="paragraph">
              <wp:posOffset>92710</wp:posOffset>
            </wp:positionV>
            <wp:extent cx="1447800" cy="1938020"/>
            <wp:effectExtent l="0" t="0" r="0" b="0"/>
            <wp:wrapSquare wrapText="bothSides"/>
            <wp:docPr id="1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>Неразменный рубль», Лесков Н.С.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Маленькому Миколаше приснился сон, что у него есть разменный рубль, подаренный бабушкой. Свойства разменного рубля, полученного от продажи чёрной кошки в рождественскую ночь на перекрёстке 4-х дорог, были особенными: он после полезной покупки возвращался в карман хозяина, а после бесполезной – пропадал навсегда…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-750570</wp:posOffset>
            </wp:positionH>
            <wp:positionV relativeFrom="paragraph">
              <wp:posOffset>74295</wp:posOffset>
            </wp:positionV>
            <wp:extent cx="1447800" cy="2038350"/>
            <wp:effectExtent l="0" t="0" r="0" b="0"/>
            <wp:wrapSquare wrapText="bothSides"/>
            <wp:docPr id="1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877" t="7995" r="10036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>Снежная королева», Х.К. Андерсен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Одна из самых длинных и самых волшебных сказок Андерсена пронизана рождественским духом. Она начинается в зимний вечер и заканчивается строками протестантского гимна: «Розы цветут, красота, красота! Скоро узрим мы младенца Христа». Добро сражается со злом, добрая девочка Герда борется за то, чтобы ее Кай не превратился в ледяного (эгоистичного и злого) человека.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-750570</wp:posOffset>
            </wp:positionH>
            <wp:positionV relativeFrom="paragraph">
              <wp:posOffset>635</wp:posOffset>
            </wp:positionV>
            <wp:extent cx="1304925" cy="2032635"/>
            <wp:effectExtent l="0" t="0" r="0" b="0"/>
            <wp:wrapSquare wrapText="bothSides"/>
            <wp:docPr id="16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>Мальчик у Христа на елке», Ф. Достоевский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Еще один берущий за душу рассказ о ребенке, который очарован видом новогодней ёлки за окном богатого дома. Там свет, огни, угощения и подарки, нарядные дети играют и танцуют. А голодный мальчик замерзает на петербургских улицах, брошенный на произвол судьбы своими неблагополучными родителями. В какой-то момент мальчик все-таки оказывается на новогоднем празднике среди таких же, как и он, детей, увлечённый туда неведомым тихим голосом…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-750570</wp:posOffset>
            </wp:positionH>
            <wp:positionV relativeFrom="paragraph">
              <wp:posOffset>48260</wp:posOffset>
            </wp:positionV>
            <wp:extent cx="1304925" cy="2056130"/>
            <wp:effectExtent l="0" t="0" r="0" b="0"/>
            <wp:wrapSquare wrapText="bothSides"/>
            <wp:docPr id="17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>Вы найдете это в библиотеке», (2023)</w:t>
      </w:r>
      <w:r>
        <w:rPr>
          <w:b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Митико Аояма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Вы что-то искали?» – вопрос, который загадочный библиотекарь задает всем, кто приходит к ней за книгами. Кроме списка литературы, посетители получает возможность изменить свою жизнь к лучшему. Истории главных героев покажут, что какой бы безвыходной ни казалась ситуация, можно найти силы, чтобы справиться с ней.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1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«Мир в ожидании чудес»: рекомендательный список литературы /библиотекарь 2 категории Степновского отдела. Дубова С. А. – х. Степной: Степновский отдел МБУК ВР «МЦБ» им. М. В. Наумова, 2023 г.- 5 с.</w:t>
      </w:r>
    </w:p>
    <w:sectPr>
      <w:type w:val="nextPage"/>
      <w:pgSz w:w="11906" w:h="16838"/>
      <w:pgMar w:left="1797" w:right="1440" w:header="0" w:top="1440" w:footer="0" w:bottom="568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Monotype Corsiva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45696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Application>LibreOffice/6.4.7.2$Linux_X86_64 LibreOffice_project/40$Build-2</Application>
  <Pages>5</Pages>
  <Words>850</Words>
  <Characters>4998</Characters>
  <CharactersWithSpaces>5843</CharactersWithSpaces>
  <Paragraphs>43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2023-12-18T08:55:00Z</dcterms:created>
  <dc:creator>HP</dc:creator>
  <dc:description/>
  <dc:language>ru-RU</dc:language>
  <cp:lastModifiedBy/>
  <dcterms:modified xsi:type="dcterms:W3CDTF">2023-12-19T10:36:33Z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