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12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Савельевский отдел МБУК ВР «МЦБ» им. М.В.Наумова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cs="Times New Roman"/>
          <w:color w:val="FF0000"/>
          <w:sz w:val="48"/>
        </w:rPr>
      </w:pPr>
      <w:r>
        <w:rPr>
          <w:rFonts w:cs="Times New Roman" w:ascii="Copperplate Gothic Light" w:hAnsi="Copperplate Gothic Light"/>
          <w:color w:val="FF0000"/>
          <w:sz w:val="48"/>
        </w:rPr>
        <w:t xml:space="preserve"> </w:t>
      </w:r>
      <w:r>
        <w:rPr>
          <w:rFonts w:cs="Times New Roman" w:ascii="Copperplate Gothic Light" w:hAnsi="Copperplate Gothic Light"/>
          <w:color w:val="FF0000"/>
          <w:sz w:val="48"/>
        </w:rPr>
        <w:t>«</w:t>
      </w:r>
      <w:r>
        <w:rPr>
          <w:rFonts w:cs="Arial" w:ascii="Arial" w:hAnsi="Arial"/>
          <w:color w:val="FF0000"/>
          <w:sz w:val="48"/>
        </w:rPr>
        <w:t>Добро</w:t>
      </w:r>
      <w:r>
        <w:rPr>
          <w:rFonts w:cs="Times New Roman" w:ascii="Copperplate Gothic Light" w:hAnsi="Copperplate Gothic Light"/>
          <w:color w:val="FF0000"/>
          <w:sz w:val="48"/>
        </w:rPr>
        <w:t xml:space="preserve"> </w:t>
      </w:r>
      <w:r>
        <w:rPr>
          <w:rFonts w:cs="Arial" w:ascii="Arial" w:hAnsi="Arial"/>
          <w:color w:val="FF0000"/>
          <w:sz w:val="48"/>
        </w:rPr>
        <w:t>отзывчиво</w:t>
      </w:r>
      <w:r>
        <w:rPr>
          <w:rFonts w:cs="Times New Roman" w:ascii="Copperplate Gothic Light" w:hAnsi="Copperplate Gothic Light"/>
          <w:color w:val="FF0000"/>
          <w:sz w:val="48"/>
        </w:rPr>
        <w:t xml:space="preserve">, </w:t>
      </w:r>
      <w:r>
        <w:rPr>
          <w:rFonts w:cs="Arial" w:ascii="Arial" w:hAnsi="Arial"/>
          <w:color w:val="FF0000"/>
          <w:sz w:val="48"/>
        </w:rPr>
        <w:t>как</w:t>
      </w:r>
      <w:r>
        <w:rPr>
          <w:rFonts w:cs="Times New Roman" w:ascii="Copperplate Gothic Light" w:hAnsi="Copperplate Gothic Light"/>
          <w:color w:val="FF0000"/>
          <w:sz w:val="48"/>
        </w:rPr>
        <w:t xml:space="preserve"> </w:t>
      </w:r>
      <w:r>
        <w:rPr>
          <w:rFonts w:cs="Arial" w:ascii="Arial" w:hAnsi="Arial"/>
          <w:color w:val="FF0000"/>
          <w:sz w:val="48"/>
        </w:rPr>
        <w:t>эхо</w:t>
      </w:r>
      <w:r>
        <w:rPr>
          <w:rFonts w:cs="Times New Roman" w:ascii="Copperplate Gothic Light" w:hAnsi="Copperplate Gothic Light"/>
          <w:color w:val="FF0000"/>
          <w:sz w:val="48"/>
        </w:rPr>
        <w:t>!»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(Библиотечный урок)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3906520" cy="5363845"/>
            <wp:effectExtent l="0" t="0" r="0" b="0"/>
            <wp:docPr id="1" name="Рисунок 4" descr="https://gas-kvas.com/uploads/posts/2023-01/1674046256_gas-kvas-com-p-risunki-na-temu-dobrie-dela-dlya-dete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s://gas-kvas.com/uploads/posts/2023-01/1674046256_gas-kvas-com-p-risunki-na-temu-dobrie-dela-dlya-detei-3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Подготовила библиотекарь 2 категории </w:t>
      </w:r>
    </w:p>
    <w:p>
      <w:pPr>
        <w:pStyle w:val="Normal"/>
        <w:jc w:val="righ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28"/>
        </w:rPr>
        <w:t>Полюхович Е.П.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</w:rPr>
        <w:t>п. Савельевский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2023г.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формировать у учащихся ценностное отношение к нравственным категориям (добро)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в детях доброжелательность, сопереживание, чувство взаимопомощи и поддержки друг друга, чувство сотрудничества в достижении одной цели.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I. Вводная беседа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Прослушайте притчу и определите, о чем пойдет речь на нашем занятии.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«Осколки доброты»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Семья проводила выходной день на пляже. Дети купались в море и строили замки из песка. Вдруг вдалеке показалась маленькая старушка. Её седые волосы развевались по ветру, одежда была грязной и оборванной. Она что-то бормотала про себя, подбирая с песка какие-то предметы и складывая их в сумку. Родители подозвали детей и велели им держаться от старушки подальше. Когда она проходила мимо, нагибаясь то и дело, чтобы что-то поднять, она улыбнулась семье, но никто на её приветствие не ответил.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 чем пойдет речь на нашем занятии? </w:t>
      </w:r>
      <w:r>
        <w:rPr>
          <w:rFonts w:cs="Times New Roman" w:ascii="Times New Roman" w:hAnsi="Times New Roman"/>
          <w:i/>
          <w:iCs/>
          <w:sz w:val="28"/>
          <w:szCs w:val="28"/>
        </w:rPr>
        <w:t>(ответы детей)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Ребята, сегодня мы говорим о доброте.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Повернитесь друг к другу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улыбнитесь!!!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II. Основная часть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Библиотекарь: Что значит слово «</w:t>
      </w:r>
      <w:r>
        <w:rPr>
          <w:rFonts w:cs="Times New Roman" w:ascii="Times New Roman" w:hAnsi="Times New Roman"/>
          <w:b/>
          <w:sz w:val="28"/>
          <w:szCs w:val="28"/>
        </w:rPr>
        <w:t>Доброта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i/>
          <w:iCs/>
          <w:sz w:val="28"/>
          <w:szCs w:val="28"/>
        </w:rPr>
        <w:t>ответы детей</w:t>
      </w:r>
      <w:r>
        <w:rPr>
          <w:rFonts w:cs="Times New Roman" w:ascii="Times New Roman" w:hAnsi="Times New Roman"/>
          <w:i/>
          <w:iCs/>
          <w:sz w:val="28"/>
          <w:szCs w:val="28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толковом словаре можно прочесть следующее определение:</w:t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(подготовленный ученик читает определение из словаря)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Доброта – отзывчивость, душевное расположение к людям, стремление делать добро другим.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Давайте вставим слова, которые нам помогут объяснить это понятие в цветик-семицветик. </w:t>
      </w:r>
      <w:r>
        <w:rPr>
          <w:rFonts w:cs="Times New Roman" w:ascii="Times New Roman" w:hAnsi="Times New Roman"/>
          <w:i/>
          <w:iCs/>
          <w:sz w:val="28"/>
          <w:szCs w:val="28"/>
        </w:rPr>
        <w:t>(Заполнение лепестков цветика-семицветика)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Какого человека можно назвать добрым?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(высказывание детей)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Добрый человек это тот, кто любит людей, животных, который готов в трудную минуту прийти на помощь.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Добрый человек любит природу и бережет ее.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Добрый человек любит птиц и помогает им выжить в зимнюю стужу.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Добрый человек старается быть аккуратным, быть вежливым и внимательным в обращении с друзьями и взрослыми.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Добрый человек всегда улыбается и дарит свою улыбку окружающим людям.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Библиотекарь: Молодцы. Не случайно говорят: «Доброта, что солнце». Как вы понимаете это выражение? </w:t>
      </w:r>
      <w:r>
        <w:rPr>
          <w:rFonts w:cs="Times New Roman" w:ascii="Times New Roman" w:hAnsi="Times New Roman"/>
          <w:i/>
          <w:iCs/>
          <w:sz w:val="28"/>
          <w:szCs w:val="28"/>
        </w:rPr>
        <w:t>(Солнышко всех озаряет своими лучами)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что же от этих лучей мы ощущаем? </w:t>
      </w:r>
      <w:r>
        <w:rPr>
          <w:rFonts w:cs="Times New Roman" w:ascii="Times New Roman" w:hAnsi="Times New Roman"/>
          <w:i/>
          <w:iCs/>
          <w:sz w:val="28"/>
          <w:szCs w:val="28"/>
        </w:rPr>
        <w:t>(теплоту)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Видите, как по-разному мы представляем себе это понятие.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поклоняться доброте!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с думой жить о доброте: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Вся в голубой и звездной красоте,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Земля добра. Она дарит нас хлебом,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Живой водой и деревом в цвету.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этим вечно неспокойным небом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воевать за доброту!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Добрые сердца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это сады. Добрые слова –  корни. Добрые мысли – цветы. Добрые дела – плоды.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помимо доброты, добрых поступков, есть люди, которые совершают противоположные поступки. Что это за поступки?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(дети высказывают свои предположения)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Что есть зло? Это нечто противоположное добру: дурное, плохое, беда, несчастье. А также зависть, жадность, грубость.  Это предательство, война, ложь.. </w:t>
      </w:r>
      <w:r>
        <w:rPr>
          <w:rFonts w:cs="Times New Roman" w:ascii="Times New Roman" w:hAnsi="Times New Roman"/>
          <w:i/>
          <w:iCs/>
          <w:sz w:val="28"/>
          <w:szCs w:val="28"/>
        </w:rPr>
        <w:t>(дети продолжают)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Как вы думаете, ребята, чего на земле больше: добра или зла?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(ответы детей)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Давайте вспомним, какие добрые дела вы совершили, совершают люди вокруг вас. Наши добрые дела – это капельки добра, сливаясь, превращаются в ручеек, ручейки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 реку, реки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 море добра. Хорошо, когда Человек оставляет после себя добрый след.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«Солнышко-тучка»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640"/>
        <w:gridCol w:w="7139"/>
      </w:tblGrid>
      <w:tr>
        <w:trPr/>
        <w:tc>
          <w:tcPr>
            <w:tcW w:w="2640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ГРУБОСТЬ</w:t>
            </w:r>
          </w:p>
        </w:tc>
        <w:tc>
          <w:tcPr>
            <w:tcW w:w="7139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НЕЖНОСТЬ ВЕЖЛИВОСТЬ</w:t>
            </w:r>
          </w:p>
        </w:tc>
      </w:tr>
      <w:tr>
        <w:trPr/>
        <w:tc>
          <w:tcPr>
            <w:tcW w:w="2640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ЖАДНОСТЬ</w:t>
            </w:r>
          </w:p>
        </w:tc>
        <w:tc>
          <w:tcPr>
            <w:tcW w:w="7139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ЩЕДРОСТЬ БЛАГОДАРНОСТЬ ДОБРОТА</w:t>
            </w:r>
          </w:p>
        </w:tc>
      </w:tr>
      <w:tr>
        <w:trPr/>
        <w:tc>
          <w:tcPr>
            <w:tcW w:w="2640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ЖЕСТОКОСТЬ</w:t>
            </w:r>
          </w:p>
        </w:tc>
        <w:tc>
          <w:tcPr>
            <w:tcW w:w="7139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ДОБРОДУШИЕ ПОМОЩЬ ОТЗЫВЧИВОСТЬ</w:t>
            </w:r>
          </w:p>
        </w:tc>
      </w:tr>
      <w:tr>
        <w:trPr/>
        <w:tc>
          <w:tcPr>
            <w:tcW w:w="2640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ЗАВИСТЬ</w:t>
            </w:r>
          </w:p>
        </w:tc>
        <w:tc>
          <w:tcPr>
            <w:tcW w:w="7139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СОЧУВСТВИЕ УВАЖЕНИЕ</w:t>
            </w:r>
          </w:p>
        </w:tc>
      </w:tr>
      <w:tr>
        <w:trPr/>
        <w:tc>
          <w:tcPr>
            <w:tcW w:w="2640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ДЕРЗОСТЬ</w:t>
            </w:r>
          </w:p>
        </w:tc>
        <w:tc>
          <w:tcPr>
            <w:tcW w:w="7139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БЛАГОДАРНОСТЬ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Посмотрите, сколько зла скопилось (на доске тучки). Вам нужно победить зло, закрыв слова на тучках словами антонимами на солнышках.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послушайте рассказ и, где нужно, вставляйте подходящие слова: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Однажды Витя поехал к бабушке в гости. В автобусе он сел у окна и с удовольствием рассматривал улицу.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остановке вошла пожилая женщина. Витя встал и сказал ей: «Садитесь …</w:t>
      </w:r>
      <w:r>
        <w:rPr>
          <w:rFonts w:cs="Times New Roman" w:ascii="Times New Roman" w:hAnsi="Times New Roman"/>
          <w:b/>
          <w:sz w:val="28"/>
          <w:szCs w:val="28"/>
        </w:rPr>
        <w:t>(пожалуйста)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тоже была вежлива, она поблагодарила Витю и сказала ему: …</w:t>
      </w:r>
      <w:r>
        <w:rPr>
          <w:rFonts w:cs="Times New Roman" w:ascii="Times New Roman" w:hAnsi="Times New Roman"/>
          <w:b/>
          <w:sz w:val="28"/>
          <w:szCs w:val="28"/>
        </w:rPr>
        <w:t>(спасибо)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Вдруг автобус неожиданно остановился. Витя не удержался и упал на стоящего впереди мужчину. Мужчина хотел рассердиться и сказать Вите, что надо за что-то держаться, но Витя быстро сказал ему … </w:t>
      </w:r>
      <w:r>
        <w:rPr>
          <w:rFonts w:cs="Times New Roman" w:ascii="Times New Roman" w:hAnsi="Times New Roman"/>
          <w:b/>
          <w:sz w:val="28"/>
          <w:szCs w:val="28"/>
        </w:rPr>
        <w:t>(извините)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Мужчина улыбнулся и тихо произнес: </w:t>
      </w:r>
      <w:r>
        <w:rPr>
          <w:rFonts w:cs="Times New Roman" w:ascii="Times New Roman" w:hAnsi="Times New Roman"/>
          <w:b/>
          <w:sz w:val="28"/>
          <w:szCs w:val="28"/>
        </w:rPr>
        <w:t>«Ничего, бывает. Ты сам не ушибся?»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Волшебные слова мы вспомнили.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послушайте стихотворение З.Бядули «Петрусь»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Обещал отцу Петрусь: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за вежливость возьмусь,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Буду всех благодарить,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Первым «здравствуй» говорить.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мальчишка со стараньем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Выполняет обещанье.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Видит – утром у сторожки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Дремлет сторож на порожке: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посту он ночь не спал,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Только-только задремал.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Петрусь как заорет: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добрым утром, дед Федот!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ругнул его спросонок: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Убирайся, постреленок!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Петрусь догнал Яринку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как дернет за косынку: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 куда, Яринка, стой!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здороваюсь с тобой!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отпрянула в сторонку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невежлива девчонка!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 знакомый стопку книг,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Петрусь с ограды – прыг!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Чуть не сел ему на плечи!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Извините, добрый вечер!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Ты, – знакомый закричал,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 невежа, и нахал!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Петя очень удивлен: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Разве был невежлив он?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 выдумаете, вежлив ли на самом деле Петрусь? Почему поступки мальчика нельзя назвать вежливыми?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Так отчего же зависит сила волшебных слов? </w:t>
      </w:r>
      <w:r>
        <w:rPr>
          <w:rFonts w:cs="Times New Roman" w:ascii="Times New Roman" w:hAnsi="Times New Roman"/>
          <w:i/>
          <w:iCs/>
          <w:sz w:val="28"/>
          <w:szCs w:val="28"/>
        </w:rPr>
        <w:t>(ответы детей)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говорят: «Самолюб никому не люб».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Молодцы, хорошо знаете волшебные слова. Старайтесь употреблять их чаще.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научиться доброте?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простой – она везде: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улыбке доброй и в рассвете,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мечте и в ласковом привете.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2: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всей земле добра частицы,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надо замечать, учиться,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в сердце собирать своем,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Тогда не будет злобы в нем.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сейчас мы посмотрим сценку о мальчике, который мечтал совершить доброе дело. Получилось ли у него это, мы увидим.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Автор.</w:t>
      </w:r>
      <w:r>
        <w:rPr>
          <w:rFonts w:cs="Times New Roman" w:ascii="Times New Roman" w:hAnsi="Times New Roman"/>
          <w:sz w:val="28"/>
          <w:szCs w:val="28"/>
        </w:rPr>
        <w:t xml:space="preserve"> Готов для человечества он многое свершить…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Мальчик.</w:t>
      </w:r>
      <w:r>
        <w:rPr>
          <w:rFonts w:cs="Times New Roman" w:ascii="Times New Roman" w:hAnsi="Times New Roman"/>
          <w:sz w:val="28"/>
          <w:szCs w:val="28"/>
        </w:rPr>
        <w:t xml:space="preserve"> Но торопиться нечего, зачем же тут спешить?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Автор.</w:t>
      </w:r>
      <w:r>
        <w:rPr>
          <w:rFonts w:cs="Times New Roman" w:ascii="Times New Roman" w:hAnsi="Times New Roman"/>
          <w:sz w:val="28"/>
          <w:szCs w:val="28"/>
        </w:rPr>
        <w:t xml:space="preserve"> Пока еще он подвига себе не приглядел,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Мальчик.</w:t>
      </w:r>
      <w:r>
        <w:rPr>
          <w:rFonts w:cs="Times New Roman" w:ascii="Times New Roman" w:hAnsi="Times New Roman"/>
          <w:sz w:val="28"/>
          <w:szCs w:val="28"/>
        </w:rPr>
        <w:t xml:space="preserve"> У нас ведь, что поделаешь, нет подходящих дел!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Автор.</w:t>
      </w:r>
      <w:r>
        <w:rPr>
          <w:rFonts w:cs="Times New Roman" w:ascii="Times New Roman" w:hAnsi="Times New Roman"/>
          <w:sz w:val="28"/>
          <w:szCs w:val="28"/>
        </w:rPr>
        <w:t xml:space="preserve"> Дед от простуды лечится, лекарство дать велит.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Мальчик.</w:t>
      </w:r>
      <w:r>
        <w:rPr>
          <w:rFonts w:cs="Times New Roman" w:ascii="Times New Roman" w:hAnsi="Times New Roman"/>
          <w:sz w:val="28"/>
          <w:szCs w:val="28"/>
        </w:rPr>
        <w:t xml:space="preserve"> Но он не человечество, он старый инвалид.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Автор.</w:t>
      </w:r>
      <w:r>
        <w:rPr>
          <w:rFonts w:cs="Times New Roman" w:ascii="Times New Roman" w:hAnsi="Times New Roman"/>
          <w:sz w:val="28"/>
          <w:szCs w:val="28"/>
        </w:rPr>
        <w:t xml:space="preserve"> Дома Наташка мечется, гуляй, мол, с ней с утра!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Мальчик. </w:t>
      </w:r>
      <w:r>
        <w:rPr>
          <w:rFonts w:cs="Times New Roman" w:ascii="Times New Roman" w:hAnsi="Times New Roman"/>
          <w:sz w:val="28"/>
          <w:szCs w:val="28"/>
        </w:rPr>
        <w:t>Она не человечество, а младшая сестра!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судьбой назначено Вселенную спасти,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чему сестренку младшую на скверике пасти?!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Автор.</w:t>
      </w:r>
      <w:r>
        <w:rPr>
          <w:rFonts w:cs="Times New Roman" w:ascii="Times New Roman" w:hAnsi="Times New Roman"/>
          <w:sz w:val="28"/>
          <w:szCs w:val="28"/>
        </w:rPr>
        <w:t xml:space="preserve"> Пока еще он подвига себе не приглядел…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Мальчик.</w:t>
      </w:r>
      <w:r>
        <w:rPr>
          <w:rFonts w:cs="Times New Roman" w:ascii="Times New Roman" w:hAnsi="Times New Roman"/>
          <w:sz w:val="28"/>
          <w:szCs w:val="28"/>
        </w:rPr>
        <w:t xml:space="preserve"> У нас ведь, что поделаешь, нет настоящих дел!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Автор.</w:t>
      </w:r>
      <w:r>
        <w:rPr>
          <w:rFonts w:cs="Times New Roman" w:ascii="Times New Roman" w:hAnsi="Times New Roman"/>
          <w:sz w:val="28"/>
          <w:szCs w:val="28"/>
        </w:rPr>
        <w:t xml:space="preserve"> В своем платочке клетчатом в углу ревет сестра…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Сестренка.</w:t>
      </w:r>
      <w:r>
        <w:rPr>
          <w:rFonts w:cs="Times New Roman" w:ascii="Times New Roman" w:hAnsi="Times New Roman"/>
          <w:sz w:val="28"/>
          <w:szCs w:val="28"/>
        </w:rPr>
        <w:t xml:space="preserve"> Я тоже человечество, и мне гулять пора!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Как вы думаете, есть ли настоящая доброта в этом мальчике?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1ученик</w:t>
      </w:r>
      <w:r>
        <w:rPr>
          <w:rFonts w:cs="Times New Roman" w:ascii="Times New Roman" w:hAnsi="Times New Roman"/>
          <w:sz w:val="28"/>
          <w:szCs w:val="28"/>
        </w:rPr>
        <w:t>. Стать добрым волшебником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Ну-ка попробуй!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Тут хитрости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Вовсе не нужно особой.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Понять и исполнить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Желанье другого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 удовольствие,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Честное слово!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 На клумбе цветок,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листья повисли.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Грустит он…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чем?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Угадал его мысли?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хочет напиться.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Эй, дождик, полей!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дождик спустился из лейки твоей.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 А что же сестренка скучает в сторонке?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Волшебное что-нибудь сделай сестренке!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ты обернулся ретивым конем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Галопом сестренка помчалась на нем!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Хоть мама еще не вернулась с работы,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трудно узнать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Её думы. Заботы.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«Вернусь,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Хорошо бы пошить, почитать…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надо с уборкой возиться опять».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ты совершаешь великое чудо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 засверкал,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Засияла посуда!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ахнула мама,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Вернувшись домой: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это, как в сказке,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Волшебник ты мой!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Соберите пословицы</w:t>
      </w:r>
    </w:p>
    <w:tbl>
      <w:tblPr>
        <w:tblW w:w="8533" w:type="dxa"/>
        <w:jc w:val="left"/>
        <w:tblInd w:w="220" w:type="dxa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4677"/>
        <w:gridCol w:w="3855"/>
      </w:tblGrid>
      <w:tr>
        <w:trPr/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Злой не верит,</w:t>
            </w:r>
          </w:p>
        </w:tc>
        <w:tc>
          <w:tcPr>
            <w:tcW w:w="3855" w:type="dxa"/>
            <w:tcBorders>
              <w:top w:val="single" w:sz="8" w:space="0" w:color="000001"/>
              <w:bottom w:val="single" w:sz="8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что есть добрый</w:t>
            </w:r>
          </w:p>
        </w:tc>
      </w:tr>
      <w:tr>
        <w:trPr/>
        <w:tc>
          <w:tcPr>
            <w:tcW w:w="4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Добрая слава лежит,</w:t>
            </w:r>
          </w:p>
        </w:tc>
        <w:tc>
          <w:tcPr>
            <w:tcW w:w="3855" w:type="dxa"/>
            <w:tcBorders>
              <w:bottom w:val="single" w:sz="8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а худая бежит</w:t>
            </w:r>
          </w:p>
        </w:tc>
      </w:tr>
      <w:tr>
        <w:trPr/>
        <w:tc>
          <w:tcPr>
            <w:tcW w:w="4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Добрые вести</w:t>
            </w:r>
          </w:p>
        </w:tc>
        <w:tc>
          <w:tcPr>
            <w:tcW w:w="3855" w:type="dxa"/>
            <w:tcBorders>
              <w:bottom w:val="single" w:sz="8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прибавят чести</w:t>
            </w:r>
          </w:p>
        </w:tc>
      </w:tr>
      <w:tr>
        <w:trPr/>
        <w:tc>
          <w:tcPr>
            <w:tcW w:w="4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Доброе слово лечит,</w:t>
            </w:r>
          </w:p>
        </w:tc>
        <w:tc>
          <w:tcPr>
            <w:tcW w:w="3855" w:type="dxa"/>
            <w:tcBorders>
              <w:bottom w:val="single" w:sz="8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злое калечит</w:t>
            </w:r>
          </w:p>
        </w:tc>
      </w:tr>
      <w:tr>
        <w:trPr/>
        <w:tc>
          <w:tcPr>
            <w:tcW w:w="4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Делай другим добро –</w:t>
            </w:r>
          </w:p>
        </w:tc>
        <w:tc>
          <w:tcPr>
            <w:tcW w:w="3855" w:type="dxa"/>
            <w:tcBorders>
              <w:bottom w:val="single" w:sz="8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будешь сам без беды</w:t>
            </w:r>
          </w:p>
        </w:tc>
      </w:tr>
      <w:tr>
        <w:trPr/>
        <w:tc>
          <w:tcPr>
            <w:tcW w:w="4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Живи добрее,</w:t>
            </w:r>
          </w:p>
        </w:tc>
        <w:tc>
          <w:tcPr>
            <w:tcW w:w="3855" w:type="dxa"/>
            <w:tcBorders>
              <w:bottom w:val="single" w:sz="8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будешь всем милее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Да, в жизни есть ценности, без которых нет жизни на Земле.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Ребята, назовите качества доброго, хорошего, положительного человека.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(Добрый, жалостливый, благородный, честный, ответственный, умный, дорогой, добросердечный). А еще  дружный, душевный, доброжелательный, добродушный.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Качества, про которые вы сказали, не врожденные, их нужно воспитывать. Мы можем называть много положительных качеств человека. Но на первое место мы ставим доброту.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 вот почему на первое место мы ставим доброту?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появился человек, он был награжден разумом, речью, способностью к мастерству и искусству. Человек стал добывать пищу, делать красивые вещи, строить жилища. Но каким человек был внутри, всегда зависело лишь от его сердца.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 что значит доброта, добрый человек?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(Когда человек очень хорошо относится к другим; добрый человек обо всех заботится и никого не обижает; добрый – значит вежливый, заботливый, нежадный.)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мои вопросы вы отвечаете «да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или «нет» – хором.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Можно ли человека заставить быть добрым? (Нет)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Можно ли стать добрым на время? (Нет)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Нужно ли быть добрым к любому человеку? (Да)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Легко ли быть добрым? (Да)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Есть ли у вас желание делать добрые дела? (Да)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У вас получилось больше ответов «да», и я вижу, что вы стремитесь к добру, а стесняться доброты не надо. Доброта всегда приносит что? Радость окружающим людям. Она, как волшебное лекарство, вылечивает от многих недугов.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Скажите, можно своё сердце научить добру? (Да; нет – а стараться это делать надо?)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Как вы думаете, добро на земле должно жить вечно? (Да)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Значит, можно сказать, добро – это вечная ценность? (Да)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Вернёмся к нашему эпиграфу: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поклоняться доброте!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с думой жить о доброте: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воевать за доброту!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беречь добро!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допустить, чтобы зло взяло верх над добром. А это зависит только от нас! Помните! Доброта – спасительница всего живого на Земле.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Напишите на сердечках те качества, которые вы впустили в свое сердце, и будете стараться их воспитывать в себе.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жизни по-разному можно жить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Можно в беде, а можно – в радости,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Вовремя есть, вовремя пить,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Вовремя делать шалости.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можно так: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рассвете встать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 помышляя о чуде,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Рукой обожженною солнце достать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подарить его людям.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III. Итог занятия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Ведущий: Известный педагог Шалва Александрович Амонашвили сказал: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Независимо от того, ждут от тебя добро или не ждут его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 xml:space="preserve">вори добро.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Независимо от того, заметят твоё добро или не заметят его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 xml:space="preserve">вори добро.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Независимо от того, принимают твоё добро или отбрасывают его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 xml:space="preserve">вори добро.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Независимо от того, чем будут платить тебе за добро: добром или злом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 xml:space="preserve">вори добро.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Твори добро и ни у кого не спрашивай разрешения,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Ибо никто не властен над твоим добром.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Ш.А. Амонашвили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как вам кажется, поднять настроение другому человеку – это доброе дело?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мы дарим вам песню «Дорогою добра»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поклоняться доброте!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с думой жить о доброте: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Вся в голубой и звездной красоте,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Земля добра. Она дарит нас хлебом,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Живой водой и деревом в цвету.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этим вечно неспокойным небом.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воевать за доброту!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 информации: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https://znanio.ru/media/nauchite-svoyo-serdtse-dobru-bibliotechnyj-chas-1-6-klassy-2793513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8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pperplate Gothic Light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401c"/>
    <w:pPr>
      <w:widowControl/>
      <w:suppressAutoHyphens w:val="false"/>
      <w:bidi w:val="0"/>
      <w:spacing w:lineRule="auto" w:line="273" w:before="0" w:after="18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1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f401c"/>
    <w:pPr>
      <w:keepNext w:val="true"/>
      <w:keepLines/>
      <w:spacing w:lineRule="auto" w:line="240" w:before="360" w:after="0"/>
      <w:outlineLvl w:val="0"/>
    </w:pPr>
    <w:rPr>
      <w:rFonts w:ascii="Cambria" w:hAnsi="Cambria" w:eastAsia="" w:cs="" w:asciiTheme="majorHAnsi" w:cstheme="majorBidi" w:eastAsiaTheme="majorEastAsia" w:hAnsiTheme="majorHAns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f401c"/>
    <w:pPr>
      <w:keepNext w:val="true"/>
      <w:keepLines/>
      <w:spacing w:lineRule="auto" w:line="240" w:before="120" w:after="0"/>
      <w:outlineLvl w:val="1"/>
    </w:pPr>
    <w:rPr>
      <w:rFonts w:eastAsia="" w:cs="" w:cstheme="majorBidi" w:eastAsiaTheme="majorEastAsia"/>
      <w:b/>
      <w:bCs/>
      <w:color w:val="4F81BD" w:themeColor="accent1"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f401c"/>
    <w:pPr>
      <w:keepNext w:val="true"/>
      <w:keepLines/>
      <w:spacing w:lineRule="auto" w:line="240" w:before="20" w:after="0"/>
      <w:outlineLvl w:val="2"/>
    </w:pPr>
    <w:rPr>
      <w:rFonts w:ascii="Cambria" w:hAnsi="Cambria" w:eastAsia="" w:cs="" w:asciiTheme="majorHAnsi" w:cstheme="majorBidi" w:eastAsiaTheme="majorEastAsia" w:hAnsiTheme="majorHAnsi"/>
      <w:bCs/>
      <w:color w:val="1F497D" w:themeColor="text2"/>
      <w:spacing w:val="14"/>
      <w:sz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f401c"/>
    <w:pPr>
      <w:keepNext w:val="true"/>
      <w:keepLines/>
      <w:spacing w:before="200" w:after="0"/>
      <w:outlineLvl w:val="3"/>
    </w:pPr>
    <w:rPr>
      <w:rFonts w:eastAsia="" w:cs="" w:cstheme="majorBidi" w:eastAsiaTheme="majorEastAsia"/>
      <w:b/>
      <w:bCs/>
      <w:i/>
      <w:iCs/>
      <w:color w:val="000000"/>
      <w:sz w:val="24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f401c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000000"/>
      <w:sz w:val="22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f401c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Cs/>
      <w:color w:val="4F81BD" w:themeColor="accent1"/>
      <w:sz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f401c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000000"/>
      <w:sz w:val="22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f401c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000000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f401c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000000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Интернет-ссылка"/>
    <w:basedOn w:val="DefaultParagraphFont"/>
    <w:uiPriority w:val="99"/>
    <w:unhideWhenUsed/>
    <w:rsid w:val="009d03dd"/>
    <w:rPr>
      <w:color w:val="0000FF" w:themeColor="hyperlink"/>
      <w:u w:val="single"/>
    </w:rPr>
  </w:style>
  <w:style w:type="character" w:styleId="Style6">
    <w:name w:val="Посещённая гиперссылка"/>
    <w:basedOn w:val="DefaultParagraphFont"/>
    <w:uiPriority w:val="99"/>
    <w:semiHidden/>
    <w:unhideWhenUsed/>
    <w:rsid w:val="009d03dd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f401c"/>
    <w:rPr>
      <w:rFonts w:ascii="Cambria" w:hAnsi="Cambria" w:eastAsia="" w:cs="" w:asciiTheme="majorHAnsi" w:cstheme="majorBidi" w:eastAsiaTheme="majorEastAsia" w:hAnsiTheme="majorHAnsi"/>
      <w:bCs/>
      <w:color w:val="4F81BD" w:themeColor="accent1"/>
      <w:spacing w:val="20"/>
      <w:sz w:val="32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f401c"/>
    <w:rPr>
      <w:rFonts w:eastAsia="" w:cs="" w:cstheme="majorBidi" w:eastAsiaTheme="majorEastAsia"/>
      <w:b/>
      <w:bCs/>
      <w:color w:val="4F81BD" w:themeColor="accent1"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f401c"/>
    <w:rPr>
      <w:rFonts w:ascii="Cambria" w:hAnsi="Cambria" w:eastAsia="" w:cs="" w:asciiTheme="majorHAnsi" w:cstheme="majorBidi" w:eastAsiaTheme="majorEastAsia" w:hAnsiTheme="majorHAnsi"/>
      <w:bCs/>
      <w:color w:val="1F497D" w:themeColor="text2"/>
      <w:spacing w:val="14"/>
      <w:sz w:val="24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f401c"/>
    <w:rPr>
      <w:rFonts w:eastAsia="" w:cs="" w:cstheme="majorBidi" w:eastAsiaTheme="majorEastAsia"/>
      <w:b/>
      <w:bCs/>
      <w:i/>
      <w:iCs/>
      <w:color w:val="000000"/>
      <w:sz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f401c"/>
    <w:rPr>
      <w:rFonts w:ascii="Cambria" w:hAnsi="Cambria" w:eastAsia="" w:cs="" w:asciiTheme="majorHAnsi" w:cstheme="majorBidi" w:eastAsiaTheme="majorEastAsia" w:hAnsiTheme="majorHAnsi"/>
      <w:color w:val="000000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f401c"/>
    <w:rPr>
      <w:rFonts w:ascii="Cambria" w:hAnsi="Cambria" w:eastAsia="" w:cs="" w:asciiTheme="majorHAnsi" w:cstheme="majorBidi" w:eastAsiaTheme="majorEastAsia" w:hAnsiTheme="majorHAnsi"/>
      <w:iCs/>
      <w:color w:val="4F81BD" w:themeColor="accent1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f401c"/>
    <w:rPr>
      <w:rFonts w:ascii="Cambria" w:hAnsi="Cambria" w:eastAsia="" w:cs="" w:asciiTheme="majorHAnsi" w:cstheme="majorBidi" w:eastAsiaTheme="majorEastAsia" w:hAnsiTheme="majorHAnsi"/>
      <w:i/>
      <w:iCs/>
      <w:color w:val="000000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f401c"/>
    <w:rPr>
      <w:rFonts w:ascii="Cambria" w:hAnsi="Cambria" w:eastAsia="" w:cs="" w:asciiTheme="majorHAnsi" w:cstheme="majorBidi" w:eastAsiaTheme="majorEastAsia" w:hAnsiTheme="majorHAnsi"/>
      <w:color w:val="000000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f401c"/>
    <w:rPr>
      <w:rFonts w:ascii="Cambria" w:hAnsi="Cambria" w:eastAsia="" w:cs="" w:asciiTheme="majorHAnsi" w:cstheme="majorBidi" w:eastAsiaTheme="majorEastAsia" w:hAnsiTheme="majorHAnsi"/>
      <w:i/>
      <w:iCs/>
      <w:color w:val="000000"/>
      <w:sz w:val="20"/>
      <w:szCs w:val="20"/>
    </w:rPr>
  </w:style>
  <w:style w:type="character" w:styleId="Style7" w:customStyle="1">
    <w:name w:val="Название Знак"/>
    <w:basedOn w:val="DefaultParagraphFont"/>
    <w:link w:val="a5"/>
    <w:uiPriority w:val="10"/>
    <w:qFormat/>
    <w:rsid w:val="00ff401c"/>
    <w:rPr>
      <w:rFonts w:ascii="Cambria" w:hAnsi="Cambria" w:eastAsia="" w:cs="" w:asciiTheme="majorHAnsi" w:cstheme="majorBidi" w:eastAsiaTheme="majorEastAsia" w:hAnsiTheme="majorHAnsi"/>
      <w:color w:val="1F497D" w:themeColor="text2"/>
      <w:spacing w:val="30"/>
      <w:kern w:val="2"/>
      <w:sz w:val="96"/>
      <w:szCs w:val="52"/>
    </w:rPr>
  </w:style>
  <w:style w:type="character" w:styleId="Style8" w:customStyle="1">
    <w:name w:val="Подзаголовок Знак"/>
    <w:basedOn w:val="DefaultParagraphFont"/>
    <w:link w:val="a7"/>
    <w:uiPriority w:val="11"/>
    <w:qFormat/>
    <w:rsid w:val="00ff401c"/>
    <w:rPr>
      <w:rFonts w:eastAsia="" w:cs="" w:cstheme="majorBidi" w:eastAsiaTheme="majorEastAsia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ff401c"/>
    <w:rPr>
      <w:b w:val="false"/>
      <w:bCs/>
      <w:i/>
      <w:color w:val="1F497D" w:themeColor="text2"/>
    </w:rPr>
  </w:style>
  <w:style w:type="character" w:styleId="Style9">
    <w:name w:val="Выделение"/>
    <w:basedOn w:val="DefaultParagraphFont"/>
    <w:uiPriority w:val="20"/>
    <w:qFormat/>
    <w:rsid w:val="00ff401c"/>
    <w:rPr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ff401c"/>
    <w:rPr>
      <w:rFonts w:eastAsia="" w:eastAsiaTheme="minorEastAsia"/>
      <w:b/>
      <w:i/>
      <w:iCs/>
      <w:color w:val="4F81BD" w:themeColor="accent1"/>
      <w:sz w:val="26"/>
      <w:lang w:bidi="hi-IN"/>
    </w:rPr>
  </w:style>
  <w:style w:type="character" w:styleId="Style10" w:customStyle="1">
    <w:name w:val="Выделенная цитата Знак"/>
    <w:basedOn w:val="DefaultParagraphFont"/>
    <w:link w:val="ae"/>
    <w:uiPriority w:val="30"/>
    <w:qFormat/>
    <w:rsid w:val="00ff401c"/>
    <w:rPr>
      <w:rFonts w:ascii="Cambria" w:hAnsi="Cambria" w:eastAsia="" w:asciiTheme="majorHAnsi" w:eastAsiaTheme="minorEastAsia" w:hAnsiTheme="majorHAnsi"/>
      <w:bCs/>
      <w:iCs/>
      <w:color w:val="FFFFFF" w:themeColor="background1"/>
      <w:sz w:val="28"/>
      <w:shd w:fill="4F81BD" w:val="clear"/>
      <w:lang w:bidi="hi-IN"/>
    </w:rPr>
  </w:style>
  <w:style w:type="character" w:styleId="SubtleEmphasis">
    <w:name w:val="Subtle Emphasis"/>
    <w:basedOn w:val="DefaultParagraphFont"/>
    <w:uiPriority w:val="19"/>
    <w:qFormat/>
    <w:rsid w:val="00ff401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f401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f401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f401c"/>
    <w:rPr>
      <w:b w:val="false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f401c"/>
    <w:rPr>
      <w:b/>
      <w:bCs/>
      <w:caps/>
      <w:color w:val="1F497D" w:themeColor="text2"/>
      <w:spacing w:val="10"/>
    </w:rPr>
  </w:style>
  <w:style w:type="character" w:styleId="Style11" w:customStyle="1">
    <w:name w:val="Без интервала Знак"/>
    <w:basedOn w:val="DefaultParagraphFont"/>
    <w:link w:val="ab"/>
    <w:uiPriority w:val="1"/>
    <w:qFormat/>
    <w:rsid w:val="00ff401c"/>
    <w:rPr/>
  </w:style>
  <w:style w:type="character" w:styleId="Style12" w:customStyle="1">
    <w:name w:val="Текст выноски Знак"/>
    <w:basedOn w:val="DefaultParagraphFont"/>
    <w:link w:val="af7"/>
    <w:uiPriority w:val="99"/>
    <w:semiHidden/>
    <w:qFormat/>
    <w:rsid w:val="00b56341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next w:val="Normal"/>
    <w:link w:val="a6"/>
    <w:uiPriority w:val="10"/>
    <w:qFormat/>
    <w:rsid w:val="00ff401c"/>
    <w:pPr>
      <w:spacing w:lineRule="auto" w:line="240" w:before="0" w:after="120"/>
      <w:contextualSpacing/>
    </w:pPr>
    <w:rPr>
      <w:rFonts w:ascii="Cambria" w:hAnsi="Cambria" w:eastAsia="" w:cs="" w:asciiTheme="majorHAnsi" w:cstheme="majorBidi" w:eastAsiaTheme="majorEastAsia" w:hAnsiTheme="majorHAnsi"/>
      <w:color w:val="1F497D" w:themeColor="text2"/>
      <w:spacing w:val="30"/>
      <w:kern w:val="2"/>
      <w:sz w:val="96"/>
      <w:szCs w:val="52"/>
    </w:rPr>
  </w:style>
  <w:style w:type="paragraph" w:styleId="Style19">
    <w:name w:val="Subtitle"/>
    <w:basedOn w:val="Normal"/>
    <w:next w:val="Normal"/>
    <w:link w:val="a8"/>
    <w:uiPriority w:val="11"/>
    <w:qFormat/>
    <w:rsid w:val="00ff401c"/>
    <w:pPr/>
    <w:rPr>
      <w:rFonts w:eastAsia="" w:cs="" w:cstheme="majorBidi" w:eastAsiaTheme="majorEastAsia"/>
      <w:iCs/>
      <w:color w:val="1F497D" w:themeColor="text2"/>
      <w:sz w:val="40"/>
      <w:szCs w:val="24"/>
      <w:lang w:bidi="hi-IN"/>
    </w:rPr>
  </w:style>
  <w:style w:type="paragraph" w:styleId="NoSpacing">
    <w:name w:val="No Spacing"/>
    <w:link w:val="ac"/>
    <w:uiPriority w:val="1"/>
    <w:qFormat/>
    <w:rsid w:val="00ff401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1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f401c"/>
    <w:pPr>
      <w:spacing w:lineRule="auto" w:line="240" w:before="0" w:after="180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22"/>
    <w:uiPriority w:val="29"/>
    <w:qFormat/>
    <w:rsid w:val="00ff401c"/>
    <w:pPr>
      <w:spacing w:lineRule="auto" w:line="360" w:before="0" w:after="0"/>
      <w:jc w:val="center"/>
    </w:pPr>
    <w:rPr>
      <w:rFonts w:eastAsia=""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af"/>
    <w:uiPriority w:val="30"/>
    <w:qFormat/>
    <w:rsid w:val="00ff401c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 w:themeFill="accent1"/>
      <w:spacing w:lineRule="auto" w:line="360" w:before="200" w:after="200"/>
      <w:ind w:left="259" w:right="259" w:hanging="0"/>
      <w:jc w:val="center"/>
    </w:pPr>
    <w:rPr>
      <w:rFonts w:ascii="Cambria" w:hAnsi="Cambria" w:eastAsia="" w:asciiTheme="majorHAnsi" w:eastAsiaTheme="minorEastAsia" w:hAnsiTheme="majorHAnsi"/>
      <w:bCs/>
      <w:iCs/>
      <w:color w:val="FFFFFF" w:themeColor="background1"/>
      <w:sz w:val="28"/>
      <w:lang w:bidi="hi-IN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f401c"/>
    <w:pPr>
      <w:spacing w:lineRule="auto" w:line="264" w:before="480" w:after="0"/>
    </w:pPr>
    <w:rPr>
      <w:b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01c"/>
    <w:pPr>
      <w:spacing w:lineRule="auto" w:line="240"/>
    </w:pPr>
    <w:rPr>
      <w:rFonts w:ascii="Cambria" w:hAnsi="Cambria" w:eastAsia=""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BalloonText">
    <w:name w:val="Balloon Text"/>
    <w:basedOn w:val="Normal"/>
    <w:link w:val="af8"/>
    <w:uiPriority w:val="99"/>
    <w:semiHidden/>
    <w:unhideWhenUsed/>
    <w:qFormat/>
    <w:rsid w:val="00b563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znanio.ru/media/nauchite-svoyo-serdtse-dobru-bibliotechnyj-chas-1-6-klassy-279351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LibreOffice/6.4.7.2$Linux_X86_64 LibreOffice_project/40$Build-2</Application>
  <Pages>11</Pages>
  <Words>1605</Words>
  <Characters>9226</Characters>
  <CharactersWithSpaces>10690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2023-12-06T10:00:15Z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