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D60" w:rsidRPr="008E3D60" w:rsidRDefault="008E3D60" w:rsidP="008E3D60">
      <w:pPr>
        <w:rPr>
          <w:rFonts w:ascii="Calibri" w:eastAsia="Calibri" w:hAnsi="Calibri" w:cs="Times New Roman"/>
          <w:noProof/>
          <w:color w:val="0000FF"/>
          <w:sz w:val="28"/>
          <w:szCs w:val="28"/>
        </w:rPr>
      </w:pPr>
      <w:r w:rsidRPr="008E3D60">
        <w:rPr>
          <w:rFonts w:ascii="Calibri" w:eastAsia="Calibri" w:hAnsi="Calibri" w:cs="Times New Roman"/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7157AD" wp14:editId="183D6EBA">
                <wp:simplePos x="0" y="0"/>
                <wp:positionH relativeFrom="margin">
                  <wp:posOffset>5243195</wp:posOffset>
                </wp:positionH>
                <wp:positionV relativeFrom="paragraph">
                  <wp:posOffset>-19685</wp:posOffset>
                </wp:positionV>
                <wp:extent cx="695325" cy="704850"/>
                <wp:effectExtent l="0" t="0" r="28575" b="19050"/>
                <wp:wrapNone/>
                <wp:docPr id="31" name="Вертикальный свито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7048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D60" w:rsidRPr="009F7203" w:rsidRDefault="009F7203" w:rsidP="008E3D6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44"/>
                              </w:rPr>
                            </w:pPr>
                            <w:r w:rsidRPr="009F720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44"/>
                              </w:rPr>
                              <w:t>12</w:t>
                            </w:r>
                            <w:r w:rsidR="008E3D60" w:rsidRPr="009F720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:szCs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7157AD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1" o:spid="_x0000_s1026" type="#_x0000_t97" style="position:absolute;margin-left:412.85pt;margin-top:-1.55pt;width:54.7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" fillcolor="#a8d08d [1945]" strokecolor="#00b050">
                <v:textbox>
                  <w:txbxContent>
                    <w:p w:rsidR="008E3D60" w:rsidRPr="009F7203" w:rsidRDefault="009F7203" w:rsidP="008E3D60">
                      <w:pPr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44"/>
                        </w:rPr>
                      </w:pPr>
                      <w:r w:rsidRPr="009F7203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44"/>
                        </w:rPr>
                        <w:t>12</w:t>
                      </w:r>
                      <w:r w:rsidR="008E3D60" w:rsidRPr="009F7203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:szCs w:val="44"/>
                        </w:rPr>
                        <w:t>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3D60">
        <w:rPr>
          <w:rFonts w:ascii="Calibri" w:eastAsia="Calibri" w:hAnsi="Calibri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7CD982F" wp14:editId="755408E8">
            <wp:simplePos x="0" y="0"/>
            <wp:positionH relativeFrom="column">
              <wp:posOffset>-779145</wp:posOffset>
            </wp:positionH>
            <wp:positionV relativeFrom="paragraph">
              <wp:posOffset>0</wp:posOffset>
            </wp:positionV>
            <wp:extent cx="1122680" cy="866775"/>
            <wp:effectExtent l="19050" t="19050" r="20320" b="285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ifoyzAiUQ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9" b="9689"/>
                    <a:stretch/>
                  </pic:blipFill>
                  <pic:spPr bwMode="auto">
                    <a:xfrm>
                      <a:off x="0" y="0"/>
                      <a:ext cx="1122680" cy="86677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D60" w:rsidRPr="009F7203" w:rsidRDefault="008E3D60" w:rsidP="008E3D60">
      <w:pPr>
        <w:jc w:val="center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9F7203"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Потаповский отдел </w:t>
      </w:r>
    </w:p>
    <w:p w:rsidR="008E3D60" w:rsidRPr="009F7203" w:rsidRDefault="008E3D60" w:rsidP="008E3D60">
      <w:pPr>
        <w:jc w:val="center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9F7203">
        <w:rPr>
          <w:rFonts w:ascii="Times New Roman" w:eastAsia="Calibri" w:hAnsi="Times New Roman" w:cs="Times New Roman"/>
          <w:color w:val="00B050"/>
          <w:sz w:val="28"/>
          <w:szCs w:val="28"/>
        </w:rPr>
        <w:t>МБУК ВР «МЦБ» имени М.В. Наумова</w:t>
      </w:r>
    </w:p>
    <w:p w:rsidR="008E3D60" w:rsidRPr="009F7203" w:rsidRDefault="008E3D60" w:rsidP="008E3D60">
      <w:pPr>
        <w:jc w:val="center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8E3D60" w:rsidRPr="009F7203" w:rsidRDefault="008E3D60" w:rsidP="008E3D60">
      <w:pPr>
        <w:rPr>
          <w:rFonts w:ascii="Times New Roman" w:eastAsia="Calibri" w:hAnsi="Times New Roman" w:cs="Times New Roman"/>
          <w:i/>
          <w:color w:val="00B050"/>
          <w:sz w:val="28"/>
          <w:szCs w:val="28"/>
        </w:rPr>
      </w:pPr>
    </w:p>
    <w:p w:rsidR="008E3D60" w:rsidRPr="008E3D60" w:rsidRDefault="008E3D60" w:rsidP="008E3D60">
      <w:pPr>
        <w:jc w:val="center"/>
        <w:rPr>
          <w:rFonts w:ascii="Times New Roman" w:eastAsia="Calibri" w:hAnsi="Times New Roman" w:cs="Times New Roman"/>
          <w:i/>
          <w:color w:val="0000FF"/>
          <w:sz w:val="52"/>
          <w:szCs w:val="56"/>
        </w:rPr>
      </w:pPr>
      <w:r w:rsidRPr="009F7203">
        <w:rPr>
          <w:rFonts w:ascii="Times New Roman" w:eastAsia="Calibri" w:hAnsi="Times New Roman" w:cs="Times New Roman"/>
          <w:i/>
          <w:color w:val="00B050"/>
          <w:sz w:val="52"/>
          <w:szCs w:val="56"/>
        </w:rPr>
        <w:t>Рекомендательный список литературы</w:t>
      </w:r>
    </w:p>
    <w:p w:rsidR="008E3D60" w:rsidRPr="008E3D60" w:rsidRDefault="008E3D60" w:rsidP="008E3D60">
      <w:pPr>
        <w:jc w:val="center"/>
        <w:rPr>
          <w:rFonts w:ascii="Times New Roman" w:eastAsia="Calibri" w:hAnsi="Times New Roman" w:cs="Times New Roman"/>
          <w:i/>
          <w:color w:val="0000FF"/>
          <w:sz w:val="52"/>
          <w:szCs w:val="56"/>
        </w:rPr>
      </w:pPr>
    </w:p>
    <w:p w:rsidR="008E3D60" w:rsidRPr="008E3D60" w:rsidRDefault="009F7203" w:rsidP="008E3D60">
      <w:pPr>
        <w:jc w:val="center"/>
        <w:rPr>
          <w:rFonts w:ascii="Times New Roman" w:eastAsia="Calibri" w:hAnsi="Times New Roman" w:cs="Times New Roman"/>
          <w:i/>
          <w:color w:val="0000FF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0917B95D" wp14:editId="6CE1DC8A">
            <wp:extent cx="4038600" cy="2847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874" t="3707" r="16141" b="11027"/>
                    <a:stretch/>
                  </pic:blipFill>
                  <pic:spPr bwMode="auto">
                    <a:xfrm>
                      <a:off x="0" y="0"/>
                      <a:ext cx="40386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D60" w:rsidRPr="00D651DD" w:rsidRDefault="008E3D60" w:rsidP="008E3D6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72"/>
          <w:szCs w:val="72"/>
        </w:rPr>
      </w:pPr>
      <w:r w:rsidRPr="00D651DD">
        <w:rPr>
          <w:rFonts w:ascii="Times New Roman" w:eastAsia="Calibri" w:hAnsi="Times New Roman" w:cs="Times New Roman"/>
          <w:b/>
          <w:i/>
          <w:color w:val="00B050"/>
          <w:sz w:val="72"/>
          <w:szCs w:val="72"/>
        </w:rPr>
        <w:t>«</w:t>
      </w:r>
      <w:r w:rsidR="00D651DD" w:rsidRPr="00D651DD">
        <w:rPr>
          <w:rFonts w:ascii="Times New Roman" w:eastAsia="Calibri" w:hAnsi="Times New Roman" w:cs="Times New Roman"/>
          <w:b/>
          <w:i/>
          <w:color w:val="00B050"/>
          <w:sz w:val="72"/>
          <w:szCs w:val="72"/>
        </w:rPr>
        <w:t>Мир прир</w:t>
      </w:r>
      <w:r w:rsidR="00D651DD">
        <w:rPr>
          <w:rFonts w:ascii="Times New Roman" w:eastAsia="Calibri" w:hAnsi="Times New Roman" w:cs="Times New Roman"/>
          <w:b/>
          <w:i/>
          <w:color w:val="00B050"/>
          <w:sz w:val="72"/>
          <w:szCs w:val="72"/>
        </w:rPr>
        <w:t>о</w:t>
      </w:r>
      <w:r w:rsidR="00D651DD" w:rsidRPr="00D651DD">
        <w:rPr>
          <w:rFonts w:ascii="Times New Roman" w:eastAsia="Calibri" w:hAnsi="Times New Roman" w:cs="Times New Roman"/>
          <w:b/>
          <w:i/>
          <w:color w:val="00B050"/>
          <w:sz w:val="72"/>
          <w:szCs w:val="72"/>
        </w:rPr>
        <w:t>ды глазами писателей</w:t>
      </w:r>
      <w:r w:rsidRPr="00D651DD">
        <w:rPr>
          <w:rFonts w:ascii="Times New Roman" w:eastAsia="Calibri" w:hAnsi="Times New Roman" w:cs="Times New Roman"/>
          <w:b/>
          <w:i/>
          <w:color w:val="00B050"/>
          <w:sz w:val="72"/>
          <w:szCs w:val="72"/>
        </w:rPr>
        <w:t>»</w:t>
      </w:r>
    </w:p>
    <w:p w:rsidR="008E3D60" w:rsidRPr="00D651DD" w:rsidRDefault="008E3D60" w:rsidP="008E3D60">
      <w:pPr>
        <w:spacing w:after="0" w:line="240" w:lineRule="auto"/>
        <w:jc w:val="right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8E3D60" w:rsidRPr="00D651DD" w:rsidRDefault="008E3D60" w:rsidP="008E3D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kern w:val="36"/>
          <w:sz w:val="28"/>
          <w:szCs w:val="28"/>
        </w:rPr>
      </w:pPr>
      <w:r w:rsidRPr="00D651DD">
        <w:rPr>
          <w:rFonts w:ascii="Times New Roman" w:eastAsia="Calibri" w:hAnsi="Times New Roman" w:cs="Times New Roman"/>
          <w:color w:val="00B050"/>
          <w:sz w:val="28"/>
          <w:szCs w:val="28"/>
        </w:rPr>
        <w:t>С</w:t>
      </w:r>
      <w:r w:rsidRPr="00D651DD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</w:rPr>
        <w:t xml:space="preserve">оставила: заведующий </w:t>
      </w:r>
    </w:p>
    <w:p w:rsidR="008E3D60" w:rsidRPr="00D651DD" w:rsidRDefault="008E3D60" w:rsidP="008E3D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kern w:val="36"/>
          <w:sz w:val="28"/>
          <w:szCs w:val="28"/>
        </w:rPr>
      </w:pPr>
      <w:r w:rsidRPr="00D651DD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</w:rPr>
        <w:t>Потаповским отделом Дубова С.А.</w:t>
      </w:r>
    </w:p>
    <w:p w:rsidR="008E3D60" w:rsidRPr="00D651DD" w:rsidRDefault="008E3D60" w:rsidP="008E3D60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B050"/>
          <w:kern w:val="36"/>
          <w:sz w:val="28"/>
          <w:szCs w:val="28"/>
        </w:rPr>
      </w:pPr>
    </w:p>
    <w:p w:rsidR="008E3D60" w:rsidRPr="00D651DD" w:rsidRDefault="008E3D60" w:rsidP="008E3D60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B050"/>
          <w:kern w:val="36"/>
          <w:sz w:val="28"/>
          <w:szCs w:val="28"/>
        </w:rPr>
      </w:pPr>
      <w:r w:rsidRPr="00D651DD">
        <w:rPr>
          <w:rFonts w:ascii="Times New Roman" w:eastAsia="Times New Roman" w:hAnsi="Times New Roman" w:cs="Times New Roman"/>
          <w:bCs/>
          <w:color w:val="00B050"/>
          <w:kern w:val="36"/>
          <w:sz w:val="28"/>
          <w:szCs w:val="28"/>
        </w:rPr>
        <w:t>х. Потапов, 2024 год</w:t>
      </w:r>
    </w:p>
    <w:p w:rsidR="008E3D60" w:rsidRPr="00D651DD" w:rsidRDefault="008E3D60" w:rsidP="008E3D60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B050"/>
          <w:kern w:val="36"/>
          <w:sz w:val="28"/>
          <w:szCs w:val="28"/>
        </w:rPr>
      </w:pPr>
    </w:p>
    <w:p w:rsidR="008E3D60" w:rsidRPr="008E3D60" w:rsidRDefault="008E3D60" w:rsidP="008E3D60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</w:pPr>
    </w:p>
    <w:p w:rsidR="00D651DD" w:rsidRDefault="00D651DD" w:rsidP="008E3D6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51D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«Мир природы глазами писателей»</w:t>
      </w:r>
    </w:p>
    <w:p w:rsidR="00357348" w:rsidRPr="008E3D60" w:rsidRDefault="008E3D60" w:rsidP="008E3D6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3D60">
        <w:rPr>
          <w:rFonts w:ascii="Times New Roman" w:eastAsia="Calibri" w:hAnsi="Times New Roman" w:cs="Times New Roman"/>
          <w:b/>
          <w:sz w:val="28"/>
          <w:szCs w:val="28"/>
        </w:rPr>
        <w:t>Дорогие друзья!</w:t>
      </w:r>
    </w:p>
    <w:p w:rsidR="00357348" w:rsidRPr="00143D74" w:rsidRDefault="008E3D60" w:rsidP="003573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="00357348" w:rsidRPr="00143D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Говорить сегодня об экологии - это,</w:t>
      </w:r>
    </w:p>
    <w:p w:rsidR="00357348" w:rsidRPr="00143D74" w:rsidRDefault="00357348" w:rsidP="003573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значит, говорить не об изменении</w:t>
      </w:r>
    </w:p>
    <w:p w:rsidR="00357348" w:rsidRPr="00143D74" w:rsidRDefault="008E3D60" w:rsidP="003573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жизни, а о её спасении»</w:t>
      </w:r>
    </w:p>
    <w:p w:rsidR="00357348" w:rsidRPr="00143D74" w:rsidRDefault="00357348" w:rsidP="008E3D6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В. Распутин</w:t>
      </w:r>
    </w:p>
    <w:p w:rsidR="00357348" w:rsidRPr="00143D74" w:rsidRDefault="008E3D60" w:rsidP="003573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57348" w:rsidRPr="0014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о проблемах экологии говорят повсюду: в печати, по телевидению, в интернете. Но кто же сказал первым, кто обратился в этой теме </w:t>
      </w:r>
      <w:r w:rsidRPr="00143D74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</w:t>
      </w:r>
      <w:r w:rsidR="00357348" w:rsidRPr="00143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XIX веке, кто заметил начало этой губительной тенденции уже тогда, когда круг экологических проблем ограничивался необоснованной вырубкой помещичьей рощи? Как это часто случается, первыми здесь были «голоса народа» — писатели.</w:t>
      </w:r>
    </w:p>
    <w:p w:rsidR="00357348" w:rsidRPr="00143D74" w:rsidRDefault="008E3D60" w:rsidP="003573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57348" w:rsidRPr="00143D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Проблему взаимоотношения человека с окружающей средой поднимают и современные российские и зарубежные писатели.</w:t>
      </w:r>
    </w:p>
    <w:p w:rsidR="00357348" w:rsidRDefault="008E3D60" w:rsidP="003573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57348" w:rsidRPr="00143D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вашему вниманию список произведений, авторы которых не только восхищаются, но и заставляют задуматься, предупреждают о том, к чему может привести неразумное потребительское отношение к природе.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E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Список, в основном, предназначен читателям старше 16 лет, хотя некоторые книги доступны и читателям более младшего возраста. А детям предлагаем обратиться к произведениям В. Бианки, Н. Сладкова, Е. </w:t>
      </w:r>
      <w:proofErr w:type="spellStart"/>
      <w:r w:rsidRPr="008E3D6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Чарушина</w:t>
      </w:r>
      <w:proofErr w:type="spellEnd"/>
      <w:r w:rsidRPr="008E3D60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Мамина-Сибиряка, М. Пришвина, 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3D6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Паустовского, Дж.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3D6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Даррелла, А. М. Орлова, И. М. Пивоваровой, в которых тоже затрагиваются вопросы взаимоотношения человека и природы.</w:t>
      </w:r>
    </w:p>
    <w:p w:rsidR="00A118CE" w:rsidRPr="00143D74" w:rsidRDefault="00A118CE" w:rsidP="003573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341" w:type="dxa"/>
        <w:tblInd w:w="-14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7655"/>
      </w:tblGrid>
      <w:tr w:rsidR="00867A9A" w:rsidRPr="00143D74" w:rsidTr="00867A9A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143D74" w:rsidRDefault="00A118CE" w:rsidP="00357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BFF8B69" wp14:editId="5594143C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-252095</wp:posOffset>
                  </wp:positionV>
                  <wp:extent cx="2038350" cy="2933700"/>
                  <wp:effectExtent l="0" t="0" r="0" b="0"/>
                  <wp:wrapThrough wrapText="bothSides">
                    <wp:wrapPolygon edited="0">
                      <wp:start x="0" y="0"/>
                      <wp:lineTo x="0" y="21460"/>
                      <wp:lineTo x="21398" y="21460"/>
                      <wp:lineTo x="21398" y="0"/>
                      <wp:lineTo x="0" y="0"/>
                    </wp:wrapPolygon>
                  </wp:wrapThrough>
                  <wp:docPr id="1" name="Рисунок 1" descr="Арсеньев, В. К. Дерсу Узала: романы / В. Арсеньев. - М.: Вече, 2013.-493 с.-(Сибириада).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Арсеньев, В. К. Дерсу Узала: романы / В. Арсеньев. - М.: Вече, 2013.-493 с.-(Сибириада).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A118CE" w:rsidRDefault="00357348" w:rsidP="00A118C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Арсеньев, В.К. 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Дерсу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Узала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 романы / В. Арсеньев. – М.: Вече, 2013.</w:t>
            </w:r>
            <w:r w:rsidR="00A118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—493 с.—(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Сибириада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Книги В.К. Арсеньева — выдающегося путешественника, исследователя Дальнего Востока и писателя давно вошли в золотой фонд советской географической и приключенческой литературы. Автор книги — человек особенный. Это русский путешественник и исследователь начала двадцатого века, который сам был участником и руководителем многих экспедиций по Дальнему Востоку. В этих произведениях он рассказывает о том, какие тайны и несметные богатства хранит в себе суровая тайга, о том, как трудно выжить неподготовленному человеку, оказавшемуся одному в тайге.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Дерсу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Узала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— это имя главного героя, старого охотника-следопыта, который помогал Арсеньеву в его путешествиях, помогая прокладывать маршруты в непроходимых местах, в критических ситуациях не раз спасая ему жизнь. 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Акира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Куросава снял по этим произведениям свой знаменитый фильм «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Дерсу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Узала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  <w:tr w:rsidR="00867A9A" w:rsidRPr="00143D74" w:rsidTr="00867A9A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143D74" w:rsidRDefault="00A118CE" w:rsidP="00357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2CD91A83" wp14:editId="1FDAEFD4">
                  <wp:simplePos x="0" y="0"/>
                  <wp:positionH relativeFrom="column">
                    <wp:posOffset>-1878330</wp:posOffset>
                  </wp:positionH>
                  <wp:positionV relativeFrom="paragraph">
                    <wp:posOffset>-710565</wp:posOffset>
                  </wp:positionV>
                  <wp:extent cx="2095500" cy="2917825"/>
                  <wp:effectExtent l="0" t="0" r="0" b="0"/>
                  <wp:wrapThrough wrapText="bothSides">
                    <wp:wrapPolygon edited="0">
                      <wp:start x="0" y="0"/>
                      <wp:lineTo x="0" y="21435"/>
                      <wp:lineTo x="21404" y="21435"/>
                      <wp:lineTo x="21404" y="0"/>
                      <wp:lineTo x="0" y="0"/>
                    </wp:wrapPolygon>
                  </wp:wrapThrough>
                  <wp:docPr id="2" name="Рисунок 2" descr="Астафьев, В. Царь-рыба: повести, рассказы / В. Астафьев.-М. : ЭКСМО, 2009.-800 с.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Астафьев, В. Царь-рыба: повести, рассказы / В. Астафьев.-М. : ЭКСМО, 2009.-800 с.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91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7348"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A118CE" w:rsidRDefault="00357348" w:rsidP="00A118C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Астафьев, В. Царь-рыба: повести, рассказы / В. Астафьев.</w:t>
            </w:r>
            <w:r w:rsidR="00867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— М.: ЭКСМО, 2009.</w:t>
            </w:r>
            <w:r w:rsidR="00867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—</w:t>
            </w:r>
            <w:r w:rsidR="00867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800 с.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Самобытный талант русского прозаика Виктора Астафьева мощно и величественно звучит в одном из самых значительных его произведений — повествовании в рассказах «Царь-рыба». Эта книга, принесла автору всенародное признание и мировую известность.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Астафьев в «Царь-рыбе» с помощью простых образов </w:t>
            </w:r>
            <w:proofErr w:type="spellStart"/>
            <w:proofErr w:type="gram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пове-ствует</w:t>
            </w:r>
            <w:proofErr w:type="spellEnd"/>
            <w:proofErr w:type="gram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 только о разрушении природы, но и о том, что человек, «духовно браконьерствуя» по отношению ко всему, что его окружает, начинает разрушаться и личностно. Схватка с «природой» заставляет главного героя новеллы, 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Игнатьича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задуматься о своей жизни, о совершенных им грехах: «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Игнатьич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отпустился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подбородком от борта лодки, глянул на рыбину, на ее широкий бесчувственный лоб, бронею защищающий хрящевину башки, желтые 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исиние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жилки-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былки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 хрящом путаются, и 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озаренно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 подробностях обрисовалось ему то, от чего он оборонялся всю почти жизнь и о чем вспомнил тут же, как только попался на самолов, но отжимал от себя наваждение, оборонялся нарочитой забывчивостью, однако дальше сопротивляться окончательному приговору не было сил».</w:t>
            </w:r>
          </w:p>
        </w:tc>
      </w:tr>
      <w:tr w:rsidR="00867A9A" w:rsidRPr="00143D74" w:rsidTr="00867A9A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143D74" w:rsidRDefault="00357348" w:rsidP="00357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43D74"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2D2F627F" wp14:editId="0DE26ABF">
                  <wp:extent cx="2089279" cy="2819400"/>
                  <wp:effectExtent l="0" t="0" r="6350" b="0"/>
                  <wp:docPr id="3" name="Рисунок 3" descr="Толстая, Т. Кысь / Т. Толстая. – Москва : Эксмо, 2003.—320 с.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Толстая, Т. Кысь / Т. Толстая. – Москва : Эксмо, 2003.—320 с.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312" cy="284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A118CE" w:rsidRDefault="00357348" w:rsidP="00A118C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Толстая, Т. 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Кысь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Т. Толстая. – Москва: 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2003.</w:t>
            </w:r>
            <w:r w:rsidR="00867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—320 с.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Толстая — прозаик, публицист, телеведущая («Школа злословия»), лауреат Премии им. Белкина («Легкие миры»). Автор сборников рассказов «На золотом крыльце сидели…», «День», «Ночь», «Изюм», «Легкие миры», «Невидимая дева» и др.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 «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Кысь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был удостоен премии «Триумф» и вошел в шорт-лист премии «Русский 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Букер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Наступил XXI век. Проблема экологии приобрела уже совсем иные очертания, чем это мыслилось полвека или век назад. В 2000 году Татьяна Толстая пишет роман-антиутопию «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Кысь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где все темы, разрабатываемые в русской «природной» литературе ранее, как бы приведены к общему знаменателю.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Человечество уже не раз ошибалось, оказываясь на самой грани катастрофы. Ряд стран имеет ядерное оружие, наличие которого ежеминутно грозит обернуться трагедией, если человечество не осознает себя. В романе «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Кысь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Толстая описывает жизнь после ядерного взрыва, показывая трагедию экологического плана и потерю нравственных ориентиров, которые стоят для автора совсем рядом, как это должно быть для каждого человека.</w:t>
            </w:r>
          </w:p>
        </w:tc>
      </w:tr>
      <w:tr w:rsidR="00867A9A" w:rsidRPr="00143D74" w:rsidTr="00867A9A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143D74" w:rsidRDefault="00357348" w:rsidP="00357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 w:rsidRPr="00143D74"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4225D53D" wp14:editId="40725350">
                  <wp:extent cx="2181225" cy="2946974"/>
                  <wp:effectExtent l="0" t="0" r="0" b="6350"/>
                  <wp:docPr id="4" name="Рисунок 4" descr="Распутин, В. Прощание с Матерой: повести, рассказ / Валентин Распутин .—М.: ЭКСПО, 2013.—639 с.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аспутин, В. Прощание с Матерой: повести, рассказ / Валентин Распутин .—М.: ЭКСПО, 2013.—639 с.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478" cy="296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867A9A" w:rsidRDefault="00357348" w:rsidP="00867A9A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Распутин, В. Прощание с Матерой: повес</w:t>
            </w:r>
            <w:r w:rsidR="00867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ти, рассказ / Валентин Распутин</w:t>
            </w: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867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— М.: ЭКСПО, 2013.</w:t>
            </w:r>
            <w:r w:rsidR="00867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—</w:t>
            </w:r>
            <w:r w:rsidR="00867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639 с.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Имя Валентина Распутина широко известно и в России, и за ее пределами — его книги переведены на многие языки мира. В его творчестве нашла отражение острейшая проблема конца XX века: разрушение природы и нравственности под воздействием цивилизации. Писатель задается вопросами о смысле жизни, о соотношении нравственности и прогресса, о смерти и бессмертии. И о том, что делает человека человеком: о мужестве и достоинстве, о терпении и вере.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повести «Прощание с Матёрой» речь идет о жизни и умирании маленькой деревеньки Матёра, что на реке Ангара. На реке строят Братскую ГЭС, и все «ненужные» деревни и острова необходимо затопить. Жители Матёры не могут смириться с этим. Для них затопление деревни – их личный Апокалипсис. Валентин Распутин родом из Иркутска, и Ангара для него – родная река, и от этого только громче и решительнее он рассказывает о ней, и о том, как органично всё в природе устроено изначально, и как легко эту гармонию разрушить. Как пожарный набат звучит голос Распутина: мы все вместе ответственны за порядок в своём доме, нам его сообща и наводить.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повести «Прощание с Матерой» с наибольшей полнотой воплотилась русская идея соборности, слияния человека с миром, Вселенной, родом.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Пронзительная искренность, трагизм и 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исповедальность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прозы В. Распутина потрясают не одно поколение читателей.</w:t>
            </w:r>
          </w:p>
        </w:tc>
      </w:tr>
      <w:tr w:rsidR="00867A9A" w:rsidRPr="00143D74" w:rsidTr="00867A9A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143D74" w:rsidRDefault="00357348" w:rsidP="00357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 </w:t>
            </w:r>
            <w:r w:rsidRPr="00143D74"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7CF2E8D8" wp14:editId="0DDB9CEF">
                  <wp:extent cx="1943100" cy="2781017"/>
                  <wp:effectExtent l="0" t="0" r="0" b="635"/>
                  <wp:docPr id="5" name="Рисунок 5" descr="Васильев, Б. Не стреляйте в белых лебедей / Б. Васильев .-М. : Вече, 2012. - 318 с. - (Любимая проза)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Васильев, Б. Не стреляйте в белых лебедей / Б. Васильев .-М. : Вече, 2012. - 318 с. - (Любимая проза)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121" cy="278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867A9A" w:rsidRDefault="00357348" w:rsidP="00867A9A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Васильев, Б. Не стреляйт</w:t>
            </w:r>
            <w:r w:rsidR="00867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 в белых лебедей / Б. Васильев</w:t>
            </w: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867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— М.: Вече, 2012. — 318 с. – (Любимая проза)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 «Не стреляйте белых лебедей» занимает особое место в творчестве Бориса Васильева, писателя-фронтовика, знаменитого своей пронзительной и честной прозой о войне. Это произведение, которое некоторые критики упрекали в излишнем сентиментализме, неизменно вызывает у читателя острую жалость и сострадание к судьбе главного героя и настойчиво напоминает о том, что добро уязвимо. За какое бы дело ни брался Егор Полушкин, все кончалось недоразумением. И жена, и соседи звали его не иначе как 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бедоносцем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Но непутевый этот мужик был наделен талантом истинного художника и собственным взглядом на жизнь, который сильно отличал его от односельчан, практичных и рассудительных. В конце концов Егор находит свое призвание, дело, которое у него получается лучше всего, — любить и заботиться о прекрасном. Став лесничим, он с особой нежностью бережет семейство белых лебедей. Но однажды в лес приходят браконьеры…</w:t>
            </w:r>
          </w:p>
        </w:tc>
      </w:tr>
      <w:tr w:rsidR="00867A9A" w:rsidRPr="00143D74" w:rsidTr="00867A9A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143D74" w:rsidRDefault="00357348" w:rsidP="00357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43D7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20370B" wp14:editId="17EC8002">
                  <wp:extent cx="1809750" cy="2752725"/>
                  <wp:effectExtent l="0" t="0" r="0" b="9525"/>
                  <wp:docPr id="6" name="Рисунок 6" descr="Паустовский, К. Повести и рассказы / К. Паустовский. - Л.: Худож. лит., 1985.-319 с.: ил.- (Классики и современник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аустовский, К. Повести и рассказы / К. Паустовский. - Л.: Худож. лит., 1985.-319 с.: ил.- (Классики и современник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867A9A" w:rsidRDefault="00357348" w:rsidP="00867A9A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Паустовский, К. Повести и рассказы / К. Паустовский. – Л.: 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Худож</w:t>
            </w:r>
            <w:proofErr w:type="spellEnd"/>
            <w:proofErr w:type="gramStart"/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лит., 1985.</w:t>
            </w:r>
            <w:r w:rsidR="00867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—</w:t>
            </w:r>
            <w:r w:rsidR="00867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319 с.: ил.- (Классики и современники)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«Только так, исследуя какой-нибудь клочок нашей страны, можно понять, как она хороша и как мы сердцем привязаны к каждой ее тропинке, роднику и даже к робкому попискиванию лесной пичуги».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что он делал всегда. Исследовал «какой-нибудь клочок нашей страны», неприметный, казалось бы, затерянный на голубых просторах родины. Зоркий наблюдатель, он видел необычное в обычном и обычное в необычном, он открывал нам прелесть каждой травинки, березки, речушки, открывал красоту сокровенную, внутреннюю, которую увидеть можно только сердцем.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Повести и рассказы Константина Георгиевича, о чем бы ни были написаны, неизменно посвящены теме человека и природы, человека и Родины.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Написанные отточенным, чистейшим литературным языком, наполненные звуками, светом, переливами красок, эти проникновенные рассказы порой бывают пронзительны до слез (из тех, что читают еще в детстве, — «Теплый хлеб», «Робкое сердце»), но каждый очищает душу, воспитывает ее лучшие </w:t>
            </w: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качества, любовь ко всему земному, взращивает в читателях стремление стать добрее, лучше.</w:t>
            </w:r>
          </w:p>
        </w:tc>
      </w:tr>
      <w:tr w:rsidR="00867A9A" w:rsidRPr="00143D74" w:rsidTr="00867A9A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143D74" w:rsidRDefault="00357348" w:rsidP="00357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 w:rsidRPr="00143D7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F78C7D" wp14:editId="41D5875A">
                  <wp:extent cx="2033078" cy="3114675"/>
                  <wp:effectExtent l="0" t="0" r="5715" b="0"/>
                  <wp:docPr id="7" name="Рисунок 7" descr="Залыгин, С. На Большую землю / С. Залыгин. - М. : Молодая гвардия, 1985.-495 с.-(Библиотека юношества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Залыгин, С. На Большую землю / С. Залыгин. - М. : Молодая гвардия, 1985.-495 с.-(Библиотека юношества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974" cy="312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A118CE" w:rsidRDefault="00357348" w:rsidP="00A118C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Залыгин, С. На Большую землю / С. Залыгин. – М.: Молодая гвардия, 1985.</w:t>
            </w:r>
            <w:r w:rsidR="00867A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—495 с.—(Библиотека юношества).</w:t>
            </w:r>
          </w:p>
          <w:p w:rsidR="00357348" w:rsidRPr="00143D74" w:rsidRDefault="00357348" w:rsidP="00A1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сборник писателя, лауреата Государственной премии СССР вошли роман «</w:t>
            </w: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Тропы Алтая</w:t>
            </w: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посвященный исследователям Горного Алтая — чудесного края на юге Западной Сибири, наделенного самыми разнообразными природными богатствами.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 поколения ученых составляют «Карту растительных ресурсов» Алтая летом 1960 года. И хотя действие романа ограничивается несколькими месяцами, перед нами возникают непростые судьбы и биографии героев на протяжении почти всей их жизни. Человек и природа, человек — покоритель природы — вот основная идея романа, насыщенного острыми конфликтами, научными и философскими спорами.</w:t>
            </w:r>
          </w:p>
          <w:p w:rsidR="00357348" w:rsidRPr="00143D74" w:rsidRDefault="00357348" w:rsidP="00A11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Также в книгу вошли повесть «</w:t>
            </w: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Наши лошади</w:t>
            </w: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и рассказы «</w:t>
            </w: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 Большую Землю</w:t>
            </w: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Пик половодья</w:t>
            </w: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и «</w:t>
            </w: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Санный путь</w:t>
            </w: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 Залыгина-писателя странная судьба. Несомненно, счастливая — как писатель он реализовался полностью. Прежде всего, Залыгин опроверг привычное представление о писательской биографии. Принято считать, что писатель начинает с короткого разбега, затем — бурное цветение таланта, когда на одном дыхании создаются самые яркие, эмоционально насыщенные произведения; далее следует постепенное оформление собственного стиля, которое идет параллельно с ослаблением эмоционального напора. Ну, а в конце биографии — медленное угасание творческого дара и переход к публицистике и мемуарным заметкам. А Залыгин-художник шел по восходящей до последних лет своей жизни. Даже тогда, когда силы его начали уходить катастрофически,</w:t>
            </w:r>
            <w:r w:rsidR="00A118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(последние годы он очень часто попадал в реанимационное отделение), когда начинало отказывать, казалось бы, все — ему не отказывал, а как будто все разворачивался и разворачивался его дар художника.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Одну из последних своих повестей «Экологический роман» он заканчивал в реанимации. «Там, знаете, спокойно, никто не мешает, телефон молчит, там и дописал», — отвечал он на вопросы коллег.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Главная тема «Экологического романа» – Чернобыльская катастрофа. Чернобыль здесь не только глобальная трагедия, но и символ вины человека перед природой. Роман Залыгина </w:t>
            </w: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проникнут сильным скептицизмом по отношению к человеку, к бездумной погоне за фетишами технического прогресса. Осознать себя частью природы, не разрушать её и себя – к этому нас призывает одно из последних произведений русского писателя Сергея Залыгина.</w:t>
            </w:r>
          </w:p>
        </w:tc>
      </w:tr>
      <w:tr w:rsidR="00867A9A" w:rsidRPr="00143D74" w:rsidTr="00867A9A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143D74" w:rsidRDefault="00357348" w:rsidP="00357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 w:rsidRPr="00143D74"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37B66FC6" wp14:editId="6CEABDDE">
                  <wp:extent cx="2105025" cy="2764088"/>
                  <wp:effectExtent l="0" t="0" r="0" b="0"/>
                  <wp:docPr id="8" name="Рисунок 8" descr="Леонов, Л. Русский лес: роман / Л. Леонов. - М. : Сов. писатель, 1991. - 537с.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Леонов, Л. Русский лес: роман / Л. Леонов. - М. : Сов. писатель, 1991. - 537с.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876" cy="279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57348" w:rsidRPr="00A118CE" w:rsidRDefault="00357348" w:rsidP="00A118CE">
            <w:pPr>
              <w:spacing w:before="150" w:after="15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Леонов, Л. Русский лес: роман / Л. Леонов. – М.: Сов. писатель, 1991. – 537 с.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Современная «экологическая проза» развивается в традициях предшествующей литературы, прежде всего романа Л. Леонова «Русский лес». Роман «Русский лес», опубликованный в 1953 году, – произведение необыкновенно емкое и глубокое. Разрабатывая основную тему произведения, Л. Леонов проделал огромную работу: подробно изучил лесоводческие проблемы, труды классиков русского лесоводства и современные дискуссии на эту тему.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Центральный конфликт романа – спор двух ученых-лесоводов Ивана </w:t>
            </w:r>
            <w:proofErr w:type="spellStart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Вихрова</w:t>
            </w:r>
            <w:proofErr w:type="spellEnd"/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Александра Грацианского. Вихров призывал соотносить процент вырубки лесов с их приростом, Грацианский, прикрываясь лозунгами о плановом производстве, выступал за бесконтрольность в лесных делах.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Идея разумного отношения к лесным богатствам необыкновенно важна и по сей день, однако смысл произведения не сводится только к этому. «Для меня „Русский лес“ — это раздумья о прошлом, настоящем и будущем моей Родины и моего народа», — говорил сам автор.</w:t>
            </w:r>
          </w:p>
          <w:p w:rsidR="00357348" w:rsidRPr="00143D74" w:rsidRDefault="00357348" w:rsidP="0035734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Леонов своим произведением сложил гимн русскому лесу — щедрому источнику жизни народа. Никто еще из писателей не воспел так русский лес, не показал так его значение в истории своего народа, как Леонов.</w:t>
            </w:r>
          </w:p>
        </w:tc>
      </w:tr>
    </w:tbl>
    <w:p w:rsidR="00357348" w:rsidRPr="00A118CE" w:rsidRDefault="00357348" w:rsidP="00867A9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118C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Человек и природа – одна их самых главных проблем, которые волнуют литературу. Чем больше люди берут от природы, тем с большим вниманием и ответственностью они должны подходить к сохранению и воспроизводству окружающей среды.</w:t>
      </w:r>
    </w:p>
    <w:p w:rsidR="007D6389" w:rsidRDefault="007D6389" w:rsidP="007D6389">
      <w:pP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7D6389" w:rsidRDefault="007D6389" w:rsidP="007D6389">
      <w:pP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7D6389" w:rsidRDefault="007D6389" w:rsidP="007D6389">
      <w:pP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7D6389" w:rsidRPr="001D67E7" w:rsidRDefault="007D6389" w:rsidP="007D6389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1D67E7">
        <w:rPr>
          <w:rFonts w:ascii="Times New Roman" w:hAnsi="Times New Roman" w:cs="Times New Roman"/>
          <w:sz w:val="28"/>
        </w:rPr>
        <w:t xml:space="preserve"> </w:t>
      </w:r>
      <w:r w:rsidRPr="001D67E7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Мир природы глазами писателей</w:t>
      </w:r>
      <w:r w:rsidRPr="001D67E7">
        <w:rPr>
          <w:rFonts w:ascii="Times New Roman" w:hAnsi="Times New Roman" w:cs="Times New Roman"/>
          <w:sz w:val="28"/>
        </w:rPr>
        <w:t>»</w:t>
      </w:r>
      <w:r w:rsidRPr="001968F5">
        <w:rPr>
          <w:rFonts w:ascii="Times New Roman" w:hAnsi="Times New Roman" w:cs="Times New Roman"/>
          <w:sz w:val="28"/>
        </w:rPr>
        <w:t xml:space="preserve">: рекомендательный список / заведующий </w:t>
      </w:r>
      <w:r>
        <w:rPr>
          <w:rFonts w:ascii="Times New Roman" w:hAnsi="Times New Roman" w:cs="Times New Roman"/>
          <w:sz w:val="28"/>
        </w:rPr>
        <w:t>Потаповским отделом Дубова С.А</w:t>
      </w:r>
      <w:r w:rsidRPr="001968F5">
        <w:rPr>
          <w:rFonts w:ascii="Times New Roman" w:hAnsi="Times New Roman" w:cs="Times New Roman"/>
          <w:sz w:val="28"/>
        </w:rPr>
        <w:t xml:space="preserve">. – х. </w:t>
      </w:r>
      <w:r>
        <w:rPr>
          <w:rFonts w:ascii="Times New Roman" w:hAnsi="Times New Roman" w:cs="Times New Roman"/>
          <w:sz w:val="28"/>
        </w:rPr>
        <w:t>Потапов</w:t>
      </w:r>
      <w:r w:rsidRPr="001968F5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Потаповский</w:t>
      </w:r>
      <w:r w:rsidRPr="001968F5">
        <w:rPr>
          <w:rFonts w:ascii="Times New Roman" w:hAnsi="Times New Roman" w:cs="Times New Roman"/>
          <w:sz w:val="28"/>
        </w:rPr>
        <w:t xml:space="preserve"> отдел МБУК ВР «МЦБ» им. М. В. Наумова, 202</w:t>
      </w:r>
      <w:r>
        <w:rPr>
          <w:rFonts w:ascii="Times New Roman" w:hAnsi="Times New Roman" w:cs="Times New Roman"/>
          <w:sz w:val="28"/>
        </w:rPr>
        <w:t>4</w:t>
      </w:r>
      <w:r w:rsidRPr="001968F5">
        <w:rPr>
          <w:rFonts w:ascii="Times New Roman" w:hAnsi="Times New Roman" w:cs="Times New Roman"/>
          <w:sz w:val="28"/>
        </w:rPr>
        <w:t xml:space="preserve"> г.- </w:t>
      </w:r>
      <w:r>
        <w:rPr>
          <w:rFonts w:ascii="Times New Roman" w:hAnsi="Times New Roman" w:cs="Times New Roman"/>
          <w:sz w:val="28"/>
        </w:rPr>
        <w:t>7</w:t>
      </w:r>
      <w:r w:rsidRPr="001968F5">
        <w:rPr>
          <w:rFonts w:ascii="Times New Roman" w:hAnsi="Times New Roman" w:cs="Times New Roman"/>
          <w:sz w:val="28"/>
        </w:rPr>
        <w:t xml:space="preserve"> с.</w:t>
      </w:r>
    </w:p>
    <w:sectPr w:rsidR="007D6389" w:rsidRPr="001D6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EF8"/>
    <w:rsid w:val="00143D74"/>
    <w:rsid w:val="00357348"/>
    <w:rsid w:val="00401F0F"/>
    <w:rsid w:val="007D6389"/>
    <w:rsid w:val="00867A9A"/>
    <w:rsid w:val="008E3D60"/>
    <w:rsid w:val="00957EF8"/>
    <w:rsid w:val="009F7203"/>
    <w:rsid w:val="00A118CE"/>
    <w:rsid w:val="00D6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84C08"/>
  <w15:chartTrackingRefBased/>
  <w15:docId w15:val="{5330107A-89A8-4571-84AC-CCC302F4E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7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ubtle Emphasis"/>
    <w:basedOn w:val="a0"/>
    <w:uiPriority w:val="19"/>
    <w:qFormat/>
    <w:rsid w:val="009F720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50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inlib.ru/uploads/posts/2017-03/1490095611_v.astafev-car-ryba.jpg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abinlib.ru/uploads/posts/2017-03/1490097094_l.leonov-russkiy-les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abinlib.ru/uploads/posts/2017-03/1490095997_v.rasputin-proschanie-s-materoy.jpg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abinlib.ru/uploads/posts/2017-03/1490095335_v.k.arsenev-dersu-uzala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openxmlformats.org/officeDocument/2006/relationships/hyperlink" Target="http://abinlib.ru/uploads/posts/2017-03/1490095929_t.tolstaya-kys.jpg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abinlib.ru/uploads/posts/2017-03/1490096224_b.vasilev-ne-strelyayte-v-belyh-lebedey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1815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zbs29</dc:creator>
  <cp:keywords/>
  <dc:description/>
  <cp:lastModifiedBy>zbs29</cp:lastModifiedBy>
  <cp:revision>7</cp:revision>
  <dcterms:created xsi:type="dcterms:W3CDTF">2024-02-24T13:53:00Z</dcterms:created>
  <dcterms:modified xsi:type="dcterms:W3CDTF">2024-02-28T05:25:00Z</dcterms:modified>
</cp:coreProperties>
</file>