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50" w:rsidRPr="00836169" w:rsidRDefault="003626DB" w:rsidP="00B30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169">
        <w:rPr>
          <w:rFonts w:ascii="Times New Roman" w:hAnsi="Times New Roman" w:cs="Times New Roman"/>
          <w:sz w:val="28"/>
          <w:szCs w:val="28"/>
        </w:rPr>
        <w:t>Уважаемые ребята!</w:t>
      </w:r>
    </w:p>
    <w:p w:rsidR="00B30800" w:rsidRPr="00B30800" w:rsidRDefault="003626DB" w:rsidP="00B30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800">
        <w:rPr>
          <w:rFonts w:ascii="Times New Roman" w:hAnsi="Times New Roman" w:cs="Times New Roman"/>
          <w:sz w:val="28"/>
          <w:szCs w:val="28"/>
        </w:rPr>
        <w:t xml:space="preserve">          Наверное, некоторые из вас задумались, почему мы говорим «край Донской», что означает это название? У разных народов издавна велось давать название земле по имени большой реки, на берегах которой они жили. По бескрайним южным степям величаво несет свои воды Дон. Именно он с древних времен связывал людей между собой, поил, и кормил.</w:t>
      </w:r>
    </w:p>
    <w:p w:rsidR="00B30800" w:rsidRPr="00B30800" w:rsidRDefault="003626DB" w:rsidP="00B30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800">
        <w:rPr>
          <w:rFonts w:ascii="Times New Roman" w:hAnsi="Times New Roman" w:cs="Times New Roman"/>
          <w:sz w:val="28"/>
          <w:szCs w:val="28"/>
        </w:rPr>
        <w:t>Определение «донской» прочно вошло в нашу речь. Мы говорим «донские казаки</w:t>
      </w:r>
      <w:proofErr w:type="gramStart"/>
      <w:r w:rsidRPr="00B30800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B30800">
        <w:rPr>
          <w:rFonts w:ascii="Times New Roman" w:hAnsi="Times New Roman" w:cs="Times New Roman"/>
          <w:sz w:val="28"/>
          <w:szCs w:val="28"/>
        </w:rPr>
        <w:t>войско Донское», «донской скакун», «донская чаша».</w:t>
      </w:r>
    </w:p>
    <w:p w:rsidR="00B30800" w:rsidRPr="00B30800" w:rsidRDefault="003626DB" w:rsidP="00B30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800">
        <w:rPr>
          <w:rFonts w:ascii="Times New Roman" w:hAnsi="Times New Roman" w:cs="Times New Roman"/>
          <w:sz w:val="28"/>
          <w:szCs w:val="28"/>
        </w:rPr>
        <w:t>Красота нашего края воспета писателями и поэтами:</w:t>
      </w:r>
    </w:p>
    <w:p w:rsidR="00B30800" w:rsidRPr="00B30800" w:rsidRDefault="003626DB" w:rsidP="00B308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0800">
        <w:rPr>
          <w:rFonts w:ascii="Times New Roman" w:hAnsi="Times New Roman" w:cs="Times New Roman"/>
          <w:sz w:val="28"/>
          <w:szCs w:val="28"/>
        </w:rPr>
        <w:t>В родной степи шумят моря и реки,</w:t>
      </w:r>
    </w:p>
    <w:p w:rsidR="00B30800" w:rsidRPr="00B30800" w:rsidRDefault="003626DB" w:rsidP="00B308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0800">
        <w:rPr>
          <w:rFonts w:ascii="Times New Roman" w:hAnsi="Times New Roman" w:cs="Times New Roman"/>
          <w:sz w:val="28"/>
          <w:szCs w:val="28"/>
        </w:rPr>
        <w:t>Цветут сады, колышутся поля.</w:t>
      </w:r>
    </w:p>
    <w:p w:rsidR="00B30800" w:rsidRPr="00B30800" w:rsidRDefault="003626DB" w:rsidP="00B308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0800">
        <w:rPr>
          <w:rFonts w:ascii="Times New Roman" w:hAnsi="Times New Roman" w:cs="Times New Roman"/>
          <w:sz w:val="28"/>
          <w:szCs w:val="28"/>
        </w:rPr>
        <w:t>Очаровала ты меня навеки,</w:t>
      </w:r>
    </w:p>
    <w:p w:rsidR="00B30800" w:rsidRPr="00B30800" w:rsidRDefault="003626DB" w:rsidP="00B308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0800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B30800">
        <w:rPr>
          <w:rFonts w:ascii="Times New Roman" w:hAnsi="Times New Roman" w:cs="Times New Roman"/>
          <w:sz w:val="28"/>
          <w:szCs w:val="28"/>
        </w:rPr>
        <w:t>донщина</w:t>
      </w:r>
      <w:proofErr w:type="spellEnd"/>
      <w:r w:rsidRPr="00B30800">
        <w:rPr>
          <w:rFonts w:ascii="Times New Roman" w:hAnsi="Times New Roman" w:cs="Times New Roman"/>
          <w:sz w:val="28"/>
          <w:szCs w:val="28"/>
        </w:rPr>
        <w:t>, родина моя.</w:t>
      </w:r>
    </w:p>
    <w:p w:rsidR="00836169" w:rsidRDefault="00E1359B" w:rsidP="00B308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3601B6A" wp14:editId="290883B5">
            <wp:simplePos x="0" y="0"/>
            <wp:positionH relativeFrom="column">
              <wp:posOffset>-140335</wp:posOffset>
            </wp:positionH>
            <wp:positionV relativeFrom="paragraph">
              <wp:posOffset>145415</wp:posOffset>
            </wp:positionV>
            <wp:extent cx="1297940" cy="1814830"/>
            <wp:effectExtent l="0" t="0" r="0" b="0"/>
            <wp:wrapThrough wrapText="bothSides">
              <wp:wrapPolygon edited="0">
                <wp:start x="0" y="0"/>
                <wp:lineTo x="0" y="21313"/>
                <wp:lineTo x="21241" y="21313"/>
                <wp:lineTo x="21241" y="0"/>
                <wp:lineTo x="0" y="0"/>
              </wp:wrapPolygon>
            </wp:wrapThrough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6DB" w:rsidRPr="00B30800">
        <w:rPr>
          <w:rFonts w:ascii="Times New Roman" w:hAnsi="Times New Roman" w:cs="Times New Roman"/>
          <w:sz w:val="28"/>
          <w:szCs w:val="28"/>
        </w:rPr>
        <w:t>И. Федоров</w:t>
      </w:r>
    </w:p>
    <w:p w:rsidR="007E0179" w:rsidRDefault="003626DB" w:rsidP="00E1359B">
      <w:pPr>
        <w:ind w:firstLine="708"/>
        <w:jc w:val="both"/>
      </w:pPr>
      <w:proofErr w:type="spellStart"/>
      <w:r w:rsidRPr="007E0179">
        <w:rPr>
          <w:rFonts w:ascii="Times New Roman" w:hAnsi="Times New Roman" w:cs="Times New Roman"/>
          <w:b/>
          <w:sz w:val="24"/>
          <w:szCs w:val="24"/>
        </w:rPr>
        <w:t>Астаненко</w:t>
      </w:r>
      <w:proofErr w:type="spellEnd"/>
      <w:r w:rsidRPr="007E0179">
        <w:rPr>
          <w:rFonts w:ascii="Times New Roman" w:hAnsi="Times New Roman" w:cs="Times New Roman"/>
          <w:b/>
          <w:sz w:val="24"/>
          <w:szCs w:val="24"/>
        </w:rPr>
        <w:t xml:space="preserve">, М. П. </w:t>
      </w:r>
      <w:r>
        <w:rPr>
          <w:rFonts w:ascii="Times New Roman" w:hAnsi="Times New Roman" w:cs="Times New Roman"/>
          <w:sz w:val="24"/>
          <w:szCs w:val="24"/>
        </w:rPr>
        <w:t xml:space="preserve">Природа и история родного края </w:t>
      </w:r>
      <w:r w:rsidRPr="00836169">
        <w:rPr>
          <w:rFonts w:ascii="Times New Roman" w:hAnsi="Times New Roman" w:cs="Times New Roman"/>
          <w:sz w:val="24"/>
          <w:szCs w:val="24"/>
        </w:rPr>
        <w:t>[Текст]: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учебное  пособие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учащихся/ М. П. Астапенко.-  Ростов н/Д.: БАРО – ПРЕСС, 2005.- 170с.</w:t>
      </w:r>
    </w:p>
    <w:p w:rsidR="00B30800" w:rsidRPr="00836169" w:rsidRDefault="003626DB" w:rsidP="007E0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0179">
        <w:rPr>
          <w:rFonts w:ascii="Times New Roman" w:hAnsi="Times New Roman" w:cs="Times New Roman"/>
          <w:sz w:val="24"/>
          <w:szCs w:val="24"/>
        </w:rPr>
        <w:t>В книге соб</w:t>
      </w:r>
      <w:r>
        <w:rPr>
          <w:rFonts w:ascii="Times New Roman" w:hAnsi="Times New Roman" w:cs="Times New Roman"/>
          <w:sz w:val="24"/>
          <w:szCs w:val="24"/>
        </w:rPr>
        <w:t xml:space="preserve">раны знания об окружающем мире, </w:t>
      </w:r>
      <w:r w:rsidRPr="007E0179">
        <w:rPr>
          <w:rFonts w:ascii="Times New Roman" w:hAnsi="Times New Roman" w:cs="Times New Roman"/>
          <w:sz w:val="24"/>
          <w:szCs w:val="24"/>
        </w:rPr>
        <w:t>о природе донско</w:t>
      </w:r>
      <w:r>
        <w:rPr>
          <w:rFonts w:ascii="Times New Roman" w:hAnsi="Times New Roman" w:cs="Times New Roman"/>
          <w:sz w:val="24"/>
          <w:szCs w:val="24"/>
        </w:rPr>
        <w:t xml:space="preserve">го края, о народах, населявших </w:t>
      </w:r>
      <w:r w:rsidRPr="007E0179">
        <w:rPr>
          <w:rFonts w:ascii="Times New Roman" w:hAnsi="Times New Roman" w:cs="Times New Roman"/>
          <w:sz w:val="24"/>
          <w:szCs w:val="24"/>
        </w:rPr>
        <w:t>террит</w:t>
      </w:r>
      <w:r>
        <w:rPr>
          <w:rFonts w:ascii="Times New Roman" w:hAnsi="Times New Roman" w:cs="Times New Roman"/>
          <w:sz w:val="24"/>
          <w:szCs w:val="24"/>
        </w:rPr>
        <w:t xml:space="preserve">орию края, </w:t>
      </w:r>
      <w:r w:rsidR="00E1359B">
        <w:rPr>
          <w:rFonts w:ascii="Times New Roman" w:hAnsi="Times New Roman" w:cs="Times New Roman"/>
          <w:sz w:val="24"/>
          <w:szCs w:val="24"/>
        </w:rPr>
        <w:t>героических событиях,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179">
        <w:rPr>
          <w:rFonts w:ascii="Times New Roman" w:hAnsi="Times New Roman" w:cs="Times New Roman"/>
          <w:sz w:val="24"/>
          <w:szCs w:val="24"/>
        </w:rPr>
        <w:t>происходивших на этой территории.</w:t>
      </w:r>
    </w:p>
    <w:p w:rsidR="007E0179" w:rsidRDefault="00284EFA" w:rsidP="007E0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607" w:rsidRDefault="00284EFA" w:rsidP="007E0179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359B" w:rsidRDefault="00E1359B" w:rsidP="007E0179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359B" w:rsidRDefault="00E1359B" w:rsidP="007E0179">
      <w:pPr>
        <w:jc w:val="both"/>
        <w:rPr>
          <w:rFonts w:ascii="Times New Roman" w:hAnsi="Times New Roman" w:cs="Times New Roman"/>
          <w:sz w:val="24"/>
          <w:szCs w:val="24"/>
        </w:rPr>
      </w:pPr>
      <w:r w:rsidRPr="00E1359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DF5BC6D" wp14:editId="674A7537">
            <wp:simplePos x="0" y="0"/>
            <wp:positionH relativeFrom="column">
              <wp:posOffset>-245110</wp:posOffset>
            </wp:positionH>
            <wp:positionV relativeFrom="paragraph">
              <wp:posOffset>242570</wp:posOffset>
            </wp:positionV>
            <wp:extent cx="1526540" cy="2336800"/>
            <wp:effectExtent l="0" t="0" r="0" b="6350"/>
            <wp:wrapThrough wrapText="bothSides">
              <wp:wrapPolygon edited="0">
                <wp:start x="0" y="0"/>
                <wp:lineTo x="0" y="21483"/>
                <wp:lineTo x="21295" y="21483"/>
                <wp:lineTo x="21295" y="0"/>
                <wp:lineTo x="0" y="0"/>
              </wp:wrapPolygon>
            </wp:wrapThrough>
            <wp:docPr id="14" name="Рисунок 14" descr="История Донского края - купить с доставкой по выгодным ценам в интернет-магаз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Донского края - купить с доставкой по выгодным ценам в интернет-магази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12A" w:rsidRDefault="003626DB" w:rsidP="00D4712A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712A">
        <w:rPr>
          <w:rFonts w:ascii="Times New Roman" w:hAnsi="Times New Roman" w:cs="Times New Roman"/>
          <w:b/>
          <w:sz w:val="24"/>
          <w:szCs w:val="24"/>
        </w:rPr>
        <w:t xml:space="preserve">Малыхин, </w:t>
      </w:r>
      <w:proofErr w:type="spellStart"/>
      <w:r w:rsidRPr="00D4712A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75607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2756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Донского </w:t>
      </w:r>
      <w:r w:rsidRPr="00275607">
        <w:rPr>
          <w:rFonts w:ascii="Times New Roman" w:hAnsi="Times New Roman" w:cs="Times New Roman"/>
          <w:sz w:val="24"/>
          <w:szCs w:val="24"/>
        </w:rPr>
        <w:t xml:space="preserve"> края</w:t>
      </w:r>
      <w:proofErr w:type="gramEnd"/>
      <w:r w:rsidRPr="00275607">
        <w:rPr>
          <w:rFonts w:ascii="Times New Roman" w:hAnsi="Times New Roman" w:cs="Times New Roman"/>
          <w:sz w:val="24"/>
          <w:szCs w:val="24"/>
        </w:rPr>
        <w:t xml:space="preserve"> [Текст]: учебное  пособие / </w:t>
      </w:r>
      <w:r>
        <w:rPr>
          <w:rFonts w:ascii="Times New Roman" w:hAnsi="Times New Roman" w:cs="Times New Roman"/>
          <w:sz w:val="24"/>
          <w:szCs w:val="24"/>
        </w:rPr>
        <w:t xml:space="preserve">К. </w:t>
      </w:r>
      <w:r w:rsidRPr="002756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алыхин</w:t>
      </w:r>
      <w:r w:rsidRPr="00275607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275607">
        <w:rPr>
          <w:rFonts w:ascii="Times New Roman" w:hAnsi="Times New Roman" w:cs="Times New Roman"/>
          <w:sz w:val="24"/>
          <w:szCs w:val="24"/>
        </w:rPr>
        <w:t xml:space="preserve">  Ростов н/Д.: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275607">
        <w:rPr>
          <w:rFonts w:ascii="Times New Roman" w:hAnsi="Times New Roman" w:cs="Times New Roman"/>
          <w:sz w:val="24"/>
          <w:szCs w:val="24"/>
        </w:rPr>
        <w:t>, 200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75607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256</w:t>
      </w:r>
      <w:r w:rsidRPr="00275607">
        <w:rPr>
          <w:rFonts w:ascii="Times New Roman" w:hAnsi="Times New Roman" w:cs="Times New Roman"/>
          <w:sz w:val="24"/>
          <w:szCs w:val="24"/>
        </w:rPr>
        <w:t>с.</w:t>
      </w:r>
    </w:p>
    <w:p w:rsidR="00D4712A" w:rsidRDefault="003626DB" w:rsidP="00D4712A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712A">
        <w:rPr>
          <w:rFonts w:ascii="Times New Roman" w:hAnsi="Times New Roman" w:cs="Times New Roman"/>
          <w:sz w:val="24"/>
          <w:szCs w:val="24"/>
        </w:rPr>
        <w:t xml:space="preserve">Учебное пособие поможет читателю по-новому взглянуть на историю Донского края. История Дона раскрывается в связи с историей проживавших на его территории народов. История Донского края увязывается с социально-экономическими, политическими, географическими и климатическими факторами, а также с историей государств, в </w:t>
      </w:r>
      <w:proofErr w:type="spellStart"/>
      <w:r w:rsidRPr="00D4712A">
        <w:rPr>
          <w:rFonts w:ascii="Times New Roman" w:hAnsi="Times New Roman" w:cs="Times New Roman"/>
          <w:sz w:val="24"/>
          <w:szCs w:val="24"/>
        </w:rPr>
        <w:t>составекоторых</w:t>
      </w:r>
      <w:proofErr w:type="spellEnd"/>
      <w:r w:rsidRPr="00D4712A">
        <w:rPr>
          <w:rFonts w:ascii="Times New Roman" w:hAnsi="Times New Roman" w:cs="Times New Roman"/>
          <w:sz w:val="24"/>
          <w:szCs w:val="24"/>
        </w:rPr>
        <w:t xml:space="preserve"> находился Дон. Учебное пособие имеет практическую направленность и может быть использовано как на базовом, так и на профильном уровнях обучения. Книга рассчитана на широкий круг читателей, интересующихся отечественной историей и историей Дона.</w:t>
      </w:r>
    </w:p>
    <w:p w:rsidR="00B157AD" w:rsidRDefault="00284EFA" w:rsidP="00D4712A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57AD" w:rsidRDefault="003626DB" w:rsidP="00EF782B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«Тихо Дон течет сквозь время,</w:t>
      </w:r>
    </w:p>
    <w:p w:rsidR="008B7C98" w:rsidRDefault="003626DB" w:rsidP="00EF782B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Столетья и года минуя…»</w:t>
      </w:r>
    </w:p>
    <w:p w:rsidR="00B157AD" w:rsidRDefault="00284EFA" w:rsidP="00D4712A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359B" w:rsidRDefault="00E1359B" w:rsidP="00D4712A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93FDA" w:rsidRDefault="00E1359B" w:rsidP="00E1359B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359B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1581150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340" y="21510"/>
                <wp:lineTo x="21340" y="0"/>
                <wp:lineTo x="0" y="0"/>
              </wp:wrapPolygon>
            </wp:wrapThrough>
            <wp:docPr id="15" name="Рисунок 15" descr="kislicyn istorija 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slicyn istorija 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626DB" w:rsidRPr="00B91D3D">
        <w:rPr>
          <w:rFonts w:ascii="Times New Roman" w:hAnsi="Times New Roman" w:cs="Times New Roman"/>
          <w:b/>
          <w:sz w:val="24"/>
          <w:szCs w:val="24"/>
        </w:rPr>
        <w:t>Кислицын</w:t>
      </w:r>
      <w:proofErr w:type="spellEnd"/>
      <w:r w:rsidR="003626DB" w:rsidRPr="00B91D3D">
        <w:rPr>
          <w:rFonts w:ascii="Times New Roman" w:hAnsi="Times New Roman" w:cs="Times New Roman"/>
          <w:b/>
          <w:sz w:val="24"/>
          <w:szCs w:val="24"/>
        </w:rPr>
        <w:t>, С. А.</w:t>
      </w:r>
      <w:r w:rsidR="003626DB" w:rsidRPr="008B7C98">
        <w:rPr>
          <w:rFonts w:ascii="Times New Roman" w:hAnsi="Times New Roman" w:cs="Times New Roman"/>
          <w:sz w:val="24"/>
          <w:szCs w:val="24"/>
        </w:rPr>
        <w:t xml:space="preserve"> История </w:t>
      </w:r>
      <w:r w:rsidR="003626DB">
        <w:rPr>
          <w:rFonts w:ascii="Times New Roman" w:hAnsi="Times New Roman" w:cs="Times New Roman"/>
          <w:sz w:val="24"/>
          <w:szCs w:val="24"/>
        </w:rPr>
        <w:t>Ростовской области</w:t>
      </w:r>
      <w:r w:rsidR="003626DB" w:rsidRPr="008B7C98">
        <w:rPr>
          <w:rFonts w:ascii="Times New Roman" w:hAnsi="Times New Roman" w:cs="Times New Roman"/>
          <w:sz w:val="24"/>
          <w:szCs w:val="24"/>
        </w:rPr>
        <w:t xml:space="preserve"> [Текст]: </w:t>
      </w:r>
      <w:proofErr w:type="gramStart"/>
      <w:r w:rsidR="003626DB" w:rsidRPr="008B7C98">
        <w:rPr>
          <w:rFonts w:ascii="Times New Roman" w:hAnsi="Times New Roman" w:cs="Times New Roman"/>
          <w:sz w:val="24"/>
          <w:szCs w:val="24"/>
        </w:rPr>
        <w:t>учебное  пособие</w:t>
      </w:r>
      <w:proofErr w:type="gramEnd"/>
      <w:r w:rsidR="003626DB" w:rsidRPr="008B7C98">
        <w:rPr>
          <w:rFonts w:ascii="Times New Roman" w:hAnsi="Times New Roman" w:cs="Times New Roman"/>
          <w:sz w:val="24"/>
          <w:szCs w:val="24"/>
        </w:rPr>
        <w:t xml:space="preserve"> / </w:t>
      </w:r>
      <w:r w:rsidR="003626DB">
        <w:rPr>
          <w:rFonts w:ascii="Times New Roman" w:hAnsi="Times New Roman" w:cs="Times New Roman"/>
          <w:sz w:val="24"/>
          <w:szCs w:val="24"/>
        </w:rPr>
        <w:t xml:space="preserve">С. А. </w:t>
      </w:r>
      <w:proofErr w:type="spellStart"/>
      <w:r w:rsidR="003626DB"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 w:rsidR="003626DB">
        <w:rPr>
          <w:rFonts w:ascii="Times New Roman" w:hAnsi="Times New Roman" w:cs="Times New Roman"/>
          <w:sz w:val="24"/>
          <w:szCs w:val="24"/>
        </w:rPr>
        <w:t>.</w:t>
      </w:r>
      <w:r w:rsidR="003626DB" w:rsidRPr="008B7C98">
        <w:rPr>
          <w:rFonts w:ascii="Times New Roman" w:hAnsi="Times New Roman" w:cs="Times New Roman"/>
          <w:sz w:val="24"/>
          <w:szCs w:val="24"/>
        </w:rPr>
        <w:t xml:space="preserve">- </w:t>
      </w:r>
      <w:r w:rsidR="003626DB">
        <w:rPr>
          <w:rFonts w:ascii="Times New Roman" w:hAnsi="Times New Roman" w:cs="Times New Roman"/>
          <w:sz w:val="24"/>
          <w:szCs w:val="24"/>
        </w:rPr>
        <w:t>Ростов н/Д.</w:t>
      </w:r>
      <w:r w:rsidR="003626DB" w:rsidRPr="008B7C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626DB">
        <w:rPr>
          <w:rFonts w:ascii="Times New Roman" w:hAnsi="Times New Roman" w:cs="Times New Roman"/>
          <w:sz w:val="24"/>
          <w:szCs w:val="24"/>
        </w:rPr>
        <w:t>Ростовкнига</w:t>
      </w:r>
      <w:proofErr w:type="spellEnd"/>
      <w:r w:rsidR="003626DB" w:rsidRPr="008B7C98">
        <w:rPr>
          <w:rFonts w:ascii="Times New Roman" w:hAnsi="Times New Roman" w:cs="Times New Roman"/>
          <w:sz w:val="24"/>
          <w:szCs w:val="24"/>
        </w:rPr>
        <w:t>, 20</w:t>
      </w:r>
      <w:r w:rsidR="003626DB">
        <w:rPr>
          <w:rFonts w:ascii="Times New Roman" w:hAnsi="Times New Roman" w:cs="Times New Roman"/>
          <w:sz w:val="24"/>
          <w:szCs w:val="24"/>
        </w:rPr>
        <w:t>12</w:t>
      </w:r>
      <w:r w:rsidR="003626DB" w:rsidRPr="008B7C98">
        <w:rPr>
          <w:rFonts w:ascii="Times New Roman" w:hAnsi="Times New Roman" w:cs="Times New Roman"/>
          <w:sz w:val="24"/>
          <w:szCs w:val="24"/>
        </w:rPr>
        <w:t xml:space="preserve">.- </w:t>
      </w:r>
      <w:r w:rsidR="003626DB">
        <w:rPr>
          <w:rFonts w:ascii="Times New Roman" w:hAnsi="Times New Roman" w:cs="Times New Roman"/>
          <w:sz w:val="24"/>
          <w:szCs w:val="24"/>
        </w:rPr>
        <w:t>41</w:t>
      </w:r>
      <w:r w:rsidR="003626DB" w:rsidRPr="008B7C98">
        <w:rPr>
          <w:rFonts w:ascii="Times New Roman" w:hAnsi="Times New Roman" w:cs="Times New Roman"/>
          <w:sz w:val="24"/>
          <w:szCs w:val="24"/>
        </w:rPr>
        <w:t>6с.</w:t>
      </w:r>
    </w:p>
    <w:p w:rsidR="00193FDA" w:rsidRDefault="003626DB" w:rsidP="00193FD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FDA">
        <w:rPr>
          <w:rFonts w:ascii="Times New Roman" w:hAnsi="Times New Roman" w:cs="Times New Roman"/>
          <w:sz w:val="24"/>
          <w:szCs w:val="24"/>
        </w:rPr>
        <w:t xml:space="preserve">Учебное пособие по истории Ростовской области приурочено к 75-летию ее образования. Авторы кратко освещают историю предшествующих административно-территориальных образований: Земли Войска Донского, Области Войска Донского, Донской Советской Республики, Донского округа в рамках </w:t>
      </w:r>
      <w:proofErr w:type="gramStart"/>
      <w:r w:rsidRPr="00193FDA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gramEnd"/>
      <w:r w:rsidRPr="00193FDA">
        <w:rPr>
          <w:rFonts w:ascii="Times New Roman" w:hAnsi="Times New Roman" w:cs="Times New Roman"/>
          <w:sz w:val="24"/>
          <w:szCs w:val="24"/>
        </w:rPr>
        <w:t xml:space="preserve"> и Азово-Черноморского краев. Основное внимание уделено социально-политическому и экономическому развитию, образованной в 1937 г., Ростовской области. Особенностью издания является введение в учебный оборот современных научных концепций, использование элементов художественной литературы.</w:t>
      </w:r>
    </w:p>
    <w:p w:rsidR="00193FDA" w:rsidRDefault="00284EFA" w:rsidP="00273C8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0920" w:rsidRDefault="00E1359B" w:rsidP="00273C8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59B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94B5E57" wp14:editId="4B6EFDD5">
            <wp:simplePos x="0" y="0"/>
            <wp:positionH relativeFrom="column">
              <wp:posOffset>-54610</wp:posOffset>
            </wp:positionH>
            <wp:positionV relativeFrom="paragraph">
              <wp:posOffset>100965</wp:posOffset>
            </wp:positionV>
            <wp:extent cx="1708150" cy="2152650"/>
            <wp:effectExtent l="0" t="0" r="6350" b="0"/>
            <wp:wrapThrough wrapText="bothSides">
              <wp:wrapPolygon edited="0">
                <wp:start x="0" y="0"/>
                <wp:lineTo x="0" y="21409"/>
                <wp:lineTo x="21439" y="21409"/>
                <wp:lineTo x="21439" y="0"/>
                <wp:lineTo x="0" y="0"/>
              </wp:wrapPolygon>
            </wp:wrapThrough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8" t="10625" r="14374"/>
                    <a:stretch/>
                  </pic:blipFill>
                  <pic:spPr bwMode="auto">
                    <a:xfrm>
                      <a:off x="0" y="0"/>
                      <a:ext cx="17081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C81" w:rsidRDefault="003626DB" w:rsidP="00E1359B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273C81">
        <w:rPr>
          <w:rFonts w:ascii="Times New Roman" w:hAnsi="Times New Roman" w:cs="Times New Roman"/>
          <w:b/>
          <w:sz w:val="24"/>
          <w:szCs w:val="24"/>
        </w:rPr>
        <w:t>Веряскина</w:t>
      </w:r>
      <w:proofErr w:type="spellEnd"/>
      <w:r w:rsidRPr="00273C81">
        <w:rPr>
          <w:rFonts w:ascii="Times New Roman" w:hAnsi="Times New Roman" w:cs="Times New Roman"/>
          <w:b/>
          <w:sz w:val="24"/>
          <w:szCs w:val="24"/>
        </w:rPr>
        <w:t>, О.Г.</w:t>
      </w:r>
      <w:r>
        <w:rPr>
          <w:rFonts w:ascii="Times New Roman" w:hAnsi="Times New Roman" w:cs="Times New Roman"/>
          <w:sz w:val="24"/>
          <w:szCs w:val="24"/>
        </w:rPr>
        <w:t xml:space="preserve"> История Донского края с древнейших времен до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8B7C98">
        <w:rPr>
          <w:rFonts w:ascii="Times New Roman" w:hAnsi="Times New Roman" w:cs="Times New Roman"/>
          <w:sz w:val="24"/>
          <w:szCs w:val="24"/>
        </w:rPr>
        <w:t>[Текст]:</w:t>
      </w:r>
      <w:r>
        <w:rPr>
          <w:rFonts w:ascii="Times New Roman" w:hAnsi="Times New Roman" w:cs="Times New Roman"/>
          <w:sz w:val="24"/>
          <w:szCs w:val="24"/>
        </w:rPr>
        <w:t xml:space="preserve"> учебник для 5-6 классов общеобразовательных учреждений/О.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Веряскина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Ю. А. Жданова.  – Ростов н/Д.: Донской издательский дом,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2004.-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192 с.: ил. </w:t>
      </w:r>
    </w:p>
    <w:p w:rsidR="00EF782B" w:rsidRDefault="003626DB" w:rsidP="00273C8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3C81">
        <w:rPr>
          <w:rFonts w:ascii="Times New Roman" w:hAnsi="Times New Roman" w:cs="Times New Roman"/>
          <w:sz w:val="24"/>
          <w:szCs w:val="24"/>
        </w:rPr>
        <w:t>Настоящий учебник издан в рамках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73C81">
        <w:rPr>
          <w:rFonts w:ascii="Times New Roman" w:hAnsi="Times New Roman" w:cs="Times New Roman"/>
          <w:sz w:val="24"/>
          <w:szCs w:val="24"/>
        </w:rPr>
        <w:t>-просветительского проекта «Донской край — наш общий дом» и предназначен для учащихся 5–6 классов. Он является частью комплекта учебников по истории Донского края. В учебнике раскрывается история региона с древнейших времен до конца XVI в. В центре внимания — вопросы взаимовлияния культур разных народов, населявших Донской край в древности и средневековье.</w:t>
      </w:r>
    </w:p>
    <w:p w:rsidR="00EF782B" w:rsidRDefault="00284EFA" w:rsidP="00273C8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0920" w:rsidRDefault="00284EFA" w:rsidP="00AF54D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4D1" w:rsidRDefault="00E1359B" w:rsidP="00AF54D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4D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186D393" wp14:editId="6C6F94D4">
            <wp:simplePos x="0" y="0"/>
            <wp:positionH relativeFrom="column">
              <wp:posOffset>2540</wp:posOffset>
            </wp:positionH>
            <wp:positionV relativeFrom="paragraph">
              <wp:posOffset>93980</wp:posOffset>
            </wp:positionV>
            <wp:extent cx="1819910" cy="2389505"/>
            <wp:effectExtent l="0" t="0" r="8890" b="0"/>
            <wp:wrapSquare wrapText="bothSides"/>
            <wp:docPr id="5" name="Рисунок 5" descr="http://www.sulinlib.ru/images/sampledata/vistavky/img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ulinlib.ru/images/sampledata/vistavky/img1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26DB">
        <w:rPr>
          <w:rFonts w:ascii="Times New Roman" w:hAnsi="Times New Roman" w:cs="Times New Roman"/>
          <w:b/>
          <w:sz w:val="24"/>
          <w:szCs w:val="24"/>
        </w:rPr>
        <w:t xml:space="preserve">      Астапенко, М. П. </w:t>
      </w:r>
      <w:r w:rsidR="003626DB" w:rsidRPr="00EF782B">
        <w:rPr>
          <w:rFonts w:ascii="Times New Roman" w:hAnsi="Times New Roman" w:cs="Times New Roman"/>
          <w:sz w:val="24"/>
          <w:szCs w:val="24"/>
        </w:rPr>
        <w:t xml:space="preserve">Хрестоматия </w:t>
      </w:r>
      <w:proofErr w:type="gramStart"/>
      <w:r w:rsidR="003626DB" w:rsidRPr="00EF782B">
        <w:rPr>
          <w:rFonts w:ascii="Times New Roman" w:hAnsi="Times New Roman" w:cs="Times New Roman"/>
          <w:sz w:val="24"/>
          <w:szCs w:val="24"/>
        </w:rPr>
        <w:t>по  истории</w:t>
      </w:r>
      <w:proofErr w:type="gramEnd"/>
      <w:r w:rsidR="003626DB" w:rsidRPr="00EF782B">
        <w:rPr>
          <w:rFonts w:ascii="Times New Roman" w:hAnsi="Times New Roman" w:cs="Times New Roman"/>
          <w:sz w:val="24"/>
          <w:szCs w:val="24"/>
        </w:rPr>
        <w:t xml:space="preserve"> донского казачества</w:t>
      </w:r>
      <w:r w:rsidR="003626DB">
        <w:rPr>
          <w:rFonts w:ascii="Times New Roman" w:hAnsi="Times New Roman" w:cs="Times New Roman"/>
          <w:sz w:val="24"/>
          <w:szCs w:val="24"/>
        </w:rPr>
        <w:t xml:space="preserve"> </w:t>
      </w:r>
      <w:r w:rsidR="003626DB" w:rsidRPr="00F275DA">
        <w:rPr>
          <w:rFonts w:ascii="Times New Roman" w:hAnsi="Times New Roman" w:cs="Times New Roman"/>
          <w:sz w:val="24"/>
          <w:szCs w:val="24"/>
        </w:rPr>
        <w:t>(с</w:t>
      </w:r>
      <w:r w:rsidR="003626DB" w:rsidRPr="002802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26DB" w:rsidRPr="00146FEE">
        <w:rPr>
          <w:rFonts w:ascii="Times New Roman" w:hAnsi="Times New Roman" w:cs="Times New Roman"/>
          <w:color w:val="000000" w:themeColor="text1"/>
          <w:sz w:val="24"/>
          <w:szCs w:val="24"/>
        </w:rPr>
        <w:t>древнейших времен до 1920 года) [</w:t>
      </w:r>
      <w:r w:rsidR="003626DB">
        <w:rPr>
          <w:rFonts w:ascii="Times New Roman" w:hAnsi="Times New Roman" w:cs="Times New Roman"/>
          <w:sz w:val="24"/>
          <w:szCs w:val="24"/>
        </w:rPr>
        <w:t xml:space="preserve">Текст]/ М. П. Астапенко.- Ростов н/Д.: </w:t>
      </w:r>
      <w:proofErr w:type="spellStart"/>
      <w:r w:rsidR="003626DB">
        <w:rPr>
          <w:rFonts w:ascii="Times New Roman" w:hAnsi="Times New Roman" w:cs="Times New Roman"/>
          <w:sz w:val="24"/>
          <w:szCs w:val="24"/>
        </w:rPr>
        <w:t>Ростовкнига</w:t>
      </w:r>
      <w:proofErr w:type="spellEnd"/>
      <w:r w:rsidR="003626DB">
        <w:rPr>
          <w:rFonts w:ascii="Times New Roman" w:hAnsi="Times New Roman" w:cs="Times New Roman"/>
          <w:sz w:val="24"/>
          <w:szCs w:val="24"/>
        </w:rPr>
        <w:t>, 2012.- 272 с.</w:t>
      </w:r>
    </w:p>
    <w:p w:rsidR="002802A4" w:rsidRDefault="003626DB" w:rsidP="00AF54D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54D1">
        <w:rPr>
          <w:rFonts w:ascii="Times New Roman" w:hAnsi="Times New Roman" w:cs="Times New Roman"/>
          <w:sz w:val="24"/>
          <w:szCs w:val="24"/>
        </w:rPr>
        <w:t xml:space="preserve">В «Хрестоматии по истории донского казачества» (составитель историк и литератор, член Союза писателей России, академик Санкт-Петербургской Петровской академии наук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М.П.Астапенко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) собраны отрывки из произведений выдающихся деятелей русской литературы и культуры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Н.А.Добролюбова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В.Г.Белинского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Н.М.Карамзина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В.А.Жуковского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А.Н.Радищева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Е.А.Баратынского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К.Ф.Рылеева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А.И.Герцена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, К. Д.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Кавелина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М.А.Волошина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В.О.Ключевского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Л.И.Куприна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 и других литераторов и историков - в которых отражена героическая и многоплановая история донского казачества XVI - начала XX вв. Рекомендуется всем интересующимся историей Дона в качестве учебного пособия для изучения истории Донс</w:t>
      </w:r>
      <w:r>
        <w:rPr>
          <w:rFonts w:ascii="Times New Roman" w:hAnsi="Times New Roman" w:cs="Times New Roman"/>
          <w:sz w:val="24"/>
          <w:szCs w:val="24"/>
        </w:rPr>
        <w:t>кого края и донского казачества.</w:t>
      </w:r>
    </w:p>
    <w:p w:rsidR="002802A4" w:rsidRDefault="00284EFA" w:rsidP="00AF54D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25F" w:rsidRDefault="0089525F" w:rsidP="00943C5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25F" w:rsidRDefault="0089525F" w:rsidP="00943C5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25F" w:rsidRDefault="0089525F" w:rsidP="00943C5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25F" w:rsidRDefault="0089525F" w:rsidP="00943C5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C58" w:rsidRDefault="0089525F" w:rsidP="0089525F">
      <w:pPr>
        <w:tabs>
          <w:tab w:val="left" w:pos="0"/>
        </w:tabs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59B">
        <w:rPr>
          <w:rFonts w:ascii="Times New Roman" w:hAnsi="Times New Roman" w:cs="Times New Roman"/>
          <w:b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1912C0B0" wp14:editId="7F76CD6A">
            <wp:simplePos x="0" y="0"/>
            <wp:positionH relativeFrom="column">
              <wp:posOffset>-226060</wp:posOffset>
            </wp:positionH>
            <wp:positionV relativeFrom="paragraph">
              <wp:posOffset>3810</wp:posOffset>
            </wp:positionV>
            <wp:extent cx="1429385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303" y="21493"/>
                <wp:lineTo x="21303" y="0"/>
                <wp:lineTo x="0" y="0"/>
              </wp:wrapPolygon>
            </wp:wrapThrough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626DB" w:rsidRPr="00943C58">
        <w:rPr>
          <w:rFonts w:ascii="Times New Roman" w:hAnsi="Times New Roman" w:cs="Times New Roman"/>
          <w:b/>
          <w:sz w:val="24"/>
          <w:szCs w:val="24"/>
        </w:rPr>
        <w:t>Веряскина</w:t>
      </w:r>
      <w:proofErr w:type="spellEnd"/>
      <w:r w:rsidR="003626DB">
        <w:rPr>
          <w:rFonts w:ascii="Times New Roman" w:hAnsi="Times New Roman" w:cs="Times New Roman"/>
          <w:b/>
          <w:sz w:val="24"/>
          <w:szCs w:val="24"/>
        </w:rPr>
        <w:t>,</w:t>
      </w:r>
      <w:r w:rsidR="003626DB" w:rsidRPr="00943C58">
        <w:rPr>
          <w:rFonts w:ascii="Times New Roman" w:hAnsi="Times New Roman" w:cs="Times New Roman"/>
          <w:b/>
          <w:sz w:val="24"/>
          <w:szCs w:val="24"/>
        </w:rPr>
        <w:t xml:space="preserve"> О.Г. </w:t>
      </w:r>
      <w:r w:rsidR="003626DB" w:rsidRPr="00943C58">
        <w:rPr>
          <w:rFonts w:ascii="Times New Roman" w:hAnsi="Times New Roman" w:cs="Times New Roman"/>
          <w:sz w:val="24"/>
          <w:szCs w:val="24"/>
        </w:rPr>
        <w:t>Символика Донского края [Текст]/</w:t>
      </w:r>
      <w:r w:rsidR="003626DB">
        <w:rPr>
          <w:rFonts w:ascii="Times New Roman" w:hAnsi="Times New Roman" w:cs="Times New Roman"/>
          <w:sz w:val="24"/>
          <w:szCs w:val="24"/>
        </w:rPr>
        <w:t xml:space="preserve"> О. Г. </w:t>
      </w:r>
      <w:proofErr w:type="spellStart"/>
      <w:r w:rsidR="003626DB">
        <w:rPr>
          <w:rFonts w:ascii="Times New Roman" w:hAnsi="Times New Roman" w:cs="Times New Roman"/>
          <w:sz w:val="24"/>
          <w:szCs w:val="24"/>
        </w:rPr>
        <w:t>Веряскина</w:t>
      </w:r>
      <w:proofErr w:type="spellEnd"/>
      <w:r w:rsidR="003626DB" w:rsidRPr="00943C58">
        <w:rPr>
          <w:rFonts w:ascii="Times New Roman" w:hAnsi="Times New Roman" w:cs="Times New Roman"/>
          <w:sz w:val="24"/>
          <w:szCs w:val="24"/>
        </w:rPr>
        <w:t>. – Ростов н/Д: Донской издательский дом, 2006. – 24с.: ил.</w:t>
      </w:r>
    </w:p>
    <w:p w:rsidR="00943C58" w:rsidRPr="00943C58" w:rsidRDefault="003626DB" w:rsidP="00943C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C58">
        <w:rPr>
          <w:rFonts w:ascii="Times New Roman" w:hAnsi="Times New Roman" w:cs="Times New Roman"/>
          <w:sz w:val="24"/>
          <w:szCs w:val="24"/>
        </w:rPr>
        <w:t xml:space="preserve">Данное учебное пособие является </w:t>
      </w:r>
      <w:proofErr w:type="gramStart"/>
      <w:r w:rsidRPr="00943C58">
        <w:rPr>
          <w:rFonts w:ascii="Times New Roman" w:hAnsi="Times New Roman" w:cs="Times New Roman"/>
          <w:sz w:val="24"/>
          <w:szCs w:val="24"/>
        </w:rPr>
        <w:t>частью  образовательного</w:t>
      </w:r>
      <w:proofErr w:type="gramEnd"/>
      <w:r w:rsidRPr="00943C58">
        <w:rPr>
          <w:rFonts w:ascii="Times New Roman" w:hAnsi="Times New Roman" w:cs="Times New Roman"/>
          <w:sz w:val="24"/>
          <w:szCs w:val="24"/>
        </w:rPr>
        <w:t xml:space="preserve"> цикла «Мы живем на Дону». </w:t>
      </w:r>
    </w:p>
    <w:p w:rsidR="00943C58" w:rsidRDefault="003626DB" w:rsidP="00943C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C58">
        <w:rPr>
          <w:rFonts w:ascii="Times New Roman" w:hAnsi="Times New Roman" w:cs="Times New Roman"/>
          <w:sz w:val="24"/>
          <w:szCs w:val="24"/>
        </w:rPr>
        <w:t>В пособии рассказывается о символах Донского края, Ростовской области; об их возникновении, истории, а также значении отдельных элементов. Задания, включенные в пособие, позволяют организовать учебный процесс на основе творческой деятельности младших школьников.</w:t>
      </w:r>
    </w:p>
    <w:p w:rsidR="00943C58" w:rsidRPr="00943C58" w:rsidRDefault="00284EFA" w:rsidP="00943C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54D1" w:rsidRPr="00A473DE" w:rsidRDefault="00284EFA" w:rsidP="00273C8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C81" w:rsidRDefault="00284EFA" w:rsidP="00273C81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C81" w:rsidRDefault="00284EFA" w:rsidP="00273C81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89525F" w:rsidRDefault="0089525F" w:rsidP="00273C81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89525F" w:rsidRPr="00273C81" w:rsidRDefault="0089525F" w:rsidP="00273C81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25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109220</wp:posOffset>
            </wp:positionV>
            <wp:extent cx="1905000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384" y="21447"/>
                <wp:lineTo x="21384" y="0"/>
                <wp:lineTo x="0" y="0"/>
              </wp:wrapPolygon>
            </wp:wrapThrough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CE3" w:rsidRDefault="0089525F" w:rsidP="0089525F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626DB" w:rsidRPr="00587CE3">
        <w:rPr>
          <w:rFonts w:ascii="Times New Roman" w:hAnsi="Times New Roman" w:cs="Times New Roman"/>
          <w:b/>
          <w:sz w:val="24"/>
          <w:szCs w:val="24"/>
        </w:rPr>
        <w:t>Небратенко</w:t>
      </w:r>
      <w:proofErr w:type="spellEnd"/>
      <w:r w:rsidR="003626DB" w:rsidRPr="00587CE3">
        <w:rPr>
          <w:rFonts w:ascii="Times New Roman" w:hAnsi="Times New Roman" w:cs="Times New Roman"/>
          <w:b/>
          <w:sz w:val="24"/>
          <w:szCs w:val="24"/>
        </w:rPr>
        <w:t>, Г. Г.</w:t>
      </w:r>
      <w:r w:rsidR="003626DB">
        <w:rPr>
          <w:rFonts w:ascii="Times New Roman" w:hAnsi="Times New Roman" w:cs="Times New Roman"/>
          <w:sz w:val="24"/>
          <w:szCs w:val="24"/>
        </w:rPr>
        <w:t xml:space="preserve"> Обычаи вольного </w:t>
      </w:r>
      <w:r w:rsidR="003626DB" w:rsidRPr="00146FEE">
        <w:rPr>
          <w:rFonts w:ascii="Times New Roman" w:hAnsi="Times New Roman" w:cs="Times New Roman"/>
          <w:color w:val="000000" w:themeColor="text1"/>
          <w:sz w:val="24"/>
          <w:szCs w:val="24"/>
        </w:rPr>
        <w:t>казачества (</w:t>
      </w:r>
      <w:r w:rsidR="003626DB" w:rsidRPr="00146F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XVI</w:t>
      </w:r>
      <w:r w:rsidR="003626DB" w:rsidRPr="00146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начало </w:t>
      </w:r>
      <w:r w:rsidR="003626DB" w:rsidRPr="00146F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XVIII</w:t>
      </w:r>
      <w:r w:rsidR="003626DB" w:rsidRPr="00587C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3626DB" w:rsidRPr="00146FEE">
        <w:rPr>
          <w:rFonts w:ascii="Times New Roman" w:hAnsi="Times New Roman" w:cs="Times New Roman"/>
          <w:color w:val="000000" w:themeColor="text1"/>
          <w:sz w:val="24"/>
          <w:szCs w:val="24"/>
        </w:rPr>
        <w:t>вв.)[</w:t>
      </w:r>
      <w:proofErr w:type="gramEnd"/>
      <w:r w:rsidR="003626DB" w:rsidRPr="00943C58">
        <w:rPr>
          <w:rFonts w:ascii="Times New Roman" w:hAnsi="Times New Roman" w:cs="Times New Roman"/>
          <w:sz w:val="24"/>
          <w:szCs w:val="24"/>
        </w:rPr>
        <w:t>Текст]</w:t>
      </w:r>
      <w:r w:rsidR="003626DB">
        <w:rPr>
          <w:rFonts w:ascii="Times New Roman" w:hAnsi="Times New Roman" w:cs="Times New Roman"/>
          <w:sz w:val="24"/>
          <w:szCs w:val="24"/>
        </w:rPr>
        <w:t xml:space="preserve">: монография/ Г. Г. </w:t>
      </w:r>
      <w:proofErr w:type="spellStart"/>
      <w:r w:rsidR="003626DB">
        <w:rPr>
          <w:rFonts w:ascii="Times New Roman" w:hAnsi="Times New Roman" w:cs="Times New Roman"/>
          <w:sz w:val="24"/>
          <w:szCs w:val="24"/>
        </w:rPr>
        <w:t>Небратенко</w:t>
      </w:r>
      <w:proofErr w:type="spellEnd"/>
      <w:r w:rsidR="003626DB">
        <w:rPr>
          <w:rFonts w:ascii="Times New Roman" w:hAnsi="Times New Roman" w:cs="Times New Roman"/>
          <w:sz w:val="24"/>
          <w:szCs w:val="24"/>
        </w:rPr>
        <w:t xml:space="preserve">. – Ростов н/Д.: Артель, </w:t>
      </w:r>
      <w:proofErr w:type="gramStart"/>
      <w:r w:rsidR="003626DB">
        <w:rPr>
          <w:rFonts w:ascii="Times New Roman" w:hAnsi="Times New Roman" w:cs="Times New Roman"/>
          <w:sz w:val="24"/>
          <w:szCs w:val="24"/>
        </w:rPr>
        <w:t>2010.-</w:t>
      </w:r>
      <w:proofErr w:type="gramEnd"/>
      <w:r w:rsidR="003626DB">
        <w:rPr>
          <w:rFonts w:ascii="Times New Roman" w:hAnsi="Times New Roman" w:cs="Times New Roman"/>
          <w:sz w:val="24"/>
          <w:szCs w:val="24"/>
        </w:rPr>
        <w:t xml:space="preserve"> 208 с.</w:t>
      </w:r>
    </w:p>
    <w:p w:rsidR="00587CE3" w:rsidRPr="00587CE3" w:rsidRDefault="003626DB" w:rsidP="00587CE3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E3">
        <w:rPr>
          <w:rFonts w:ascii="Times New Roman" w:hAnsi="Times New Roman" w:cs="Times New Roman"/>
          <w:sz w:val="24"/>
          <w:szCs w:val="24"/>
        </w:rPr>
        <w:t>Предлагаемое издание является вкладом в углубление прикладных знаний о семье обычного (традиционного) права, неотъемлемой частью которой выступает обычно-правовая система Войска Донского.</w:t>
      </w:r>
    </w:p>
    <w:p w:rsidR="00587CE3" w:rsidRDefault="003626DB" w:rsidP="00587CE3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E3">
        <w:rPr>
          <w:rFonts w:ascii="Times New Roman" w:hAnsi="Times New Roman" w:cs="Times New Roman"/>
          <w:sz w:val="24"/>
          <w:szCs w:val="24"/>
        </w:rPr>
        <w:t xml:space="preserve">     Результаты проведенного исследования могут быть использованы в процессе создания нормативной правовой базы современного российского казачества, регулирования общественных отношений в местах компактного проживания казаков. Непосредственными потребителями предложенной работы выступают представители Войскового казачьего общества «</w:t>
      </w:r>
      <w:proofErr w:type="spellStart"/>
      <w:r w:rsidRPr="00587CE3">
        <w:rPr>
          <w:rFonts w:ascii="Times New Roman" w:hAnsi="Times New Roman" w:cs="Times New Roman"/>
          <w:sz w:val="24"/>
          <w:szCs w:val="24"/>
        </w:rPr>
        <w:t>Всевеликое</w:t>
      </w:r>
      <w:proofErr w:type="spellEnd"/>
      <w:r w:rsidRPr="00587CE3">
        <w:rPr>
          <w:rFonts w:ascii="Times New Roman" w:hAnsi="Times New Roman" w:cs="Times New Roman"/>
          <w:sz w:val="24"/>
          <w:szCs w:val="24"/>
        </w:rPr>
        <w:t xml:space="preserve"> Войско Донское», атаманы и казаки прочих казачьих войск и обществ, научно-педагогической состав, слушатели, курсанты, студенты, кадеты и учащиеся, а также все интересующиеся данной проблематикой люди.</w:t>
      </w:r>
    </w:p>
    <w:p w:rsidR="00886D60" w:rsidRDefault="00284EFA" w:rsidP="00587CE3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0920" w:rsidRDefault="00284EFA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D60" w:rsidRDefault="0089525F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2091055" cy="2914015"/>
            <wp:effectExtent l="0" t="0" r="4445" b="635"/>
            <wp:wrapThrough wrapText="bothSides">
              <wp:wrapPolygon edited="0">
                <wp:start x="0" y="0"/>
                <wp:lineTo x="0" y="21463"/>
                <wp:lineTo x="21449" y="21463"/>
                <wp:lineTo x="21449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6DB">
        <w:rPr>
          <w:rFonts w:ascii="Times New Roman" w:hAnsi="Times New Roman" w:cs="Times New Roman"/>
          <w:b/>
          <w:bCs/>
          <w:sz w:val="24"/>
          <w:szCs w:val="24"/>
        </w:rPr>
        <w:t xml:space="preserve">Донские казачьи сказки </w:t>
      </w:r>
      <w:r w:rsidR="003626DB" w:rsidRPr="00943C58">
        <w:rPr>
          <w:rFonts w:ascii="Times New Roman" w:hAnsi="Times New Roman" w:cs="Times New Roman"/>
          <w:sz w:val="24"/>
          <w:szCs w:val="24"/>
        </w:rPr>
        <w:t>[Текст]</w:t>
      </w:r>
      <w:r w:rsidR="003626DB">
        <w:rPr>
          <w:rFonts w:ascii="Times New Roman" w:hAnsi="Times New Roman" w:cs="Times New Roman"/>
          <w:sz w:val="24"/>
          <w:szCs w:val="24"/>
        </w:rPr>
        <w:t xml:space="preserve">. – Ростов н/Д.: КСС, 2004. – </w:t>
      </w:r>
    </w:p>
    <w:p w:rsidR="00886D60" w:rsidRDefault="003626DB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 с.: ил.</w:t>
      </w:r>
    </w:p>
    <w:p w:rsidR="00886D60" w:rsidRDefault="003626DB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6D60">
        <w:rPr>
          <w:rFonts w:ascii="Times New Roman" w:hAnsi="Times New Roman" w:cs="Times New Roman"/>
          <w:sz w:val="24"/>
          <w:szCs w:val="24"/>
        </w:rPr>
        <w:t xml:space="preserve">В этом сборнике собраны народные сказки и сказы, записанные на Дону разными писателями и в разное время (Листопадов, </w:t>
      </w:r>
      <w:proofErr w:type="spellStart"/>
      <w:r w:rsidRPr="00886D60">
        <w:rPr>
          <w:rFonts w:ascii="Times New Roman" w:hAnsi="Times New Roman" w:cs="Times New Roman"/>
          <w:sz w:val="24"/>
          <w:szCs w:val="24"/>
        </w:rPr>
        <w:t>Тумилевич</w:t>
      </w:r>
      <w:proofErr w:type="spellEnd"/>
      <w:r w:rsidRPr="00886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D60">
        <w:rPr>
          <w:rFonts w:ascii="Times New Roman" w:hAnsi="Times New Roman" w:cs="Times New Roman"/>
          <w:sz w:val="24"/>
          <w:szCs w:val="24"/>
        </w:rPr>
        <w:t>Лащилин</w:t>
      </w:r>
      <w:proofErr w:type="spellEnd"/>
      <w:r w:rsidRPr="00886D60">
        <w:rPr>
          <w:rFonts w:ascii="Times New Roman" w:hAnsi="Times New Roman" w:cs="Times New Roman"/>
          <w:sz w:val="24"/>
          <w:szCs w:val="24"/>
        </w:rPr>
        <w:t xml:space="preserve"> и др.). В них встретятся герои храбрые и смелые, благородные и добрые, умные и мудрые, готовые защитить слабого, наказать обидчика. Сочиняли их жители Донской земли, передавали их из поколения в поколение. Со временем в сказках одни герои исчезали, другие приходили им на смену, но всегда они выходили победителями и не за счет какой-либо волшебной силы, а в результате своей смекалки, ловкости и смелости. В сказках воплотилась мечта народа о свободной и счастливой жизни, которую он выстрадал</w:t>
      </w:r>
      <w:r>
        <w:rPr>
          <w:rFonts w:ascii="Times New Roman" w:hAnsi="Times New Roman" w:cs="Times New Roman"/>
          <w:sz w:val="24"/>
          <w:szCs w:val="24"/>
        </w:rPr>
        <w:t xml:space="preserve">, за которую боролся и победил. </w:t>
      </w:r>
    </w:p>
    <w:p w:rsidR="00886D60" w:rsidRDefault="003626DB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D60">
        <w:rPr>
          <w:rFonts w:ascii="Times New Roman" w:hAnsi="Times New Roman" w:cs="Times New Roman"/>
          <w:sz w:val="24"/>
          <w:szCs w:val="24"/>
        </w:rPr>
        <w:t>Книга предназначена для детей младшего и среднего школьного возраста.</w:t>
      </w:r>
    </w:p>
    <w:p w:rsidR="00284EFA" w:rsidRDefault="00284EFA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4EFA">
        <w:rPr>
          <w:rFonts w:ascii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</w:rPr>
        <w:t>Мой край родной</w:t>
      </w:r>
      <w:r w:rsidRPr="00284EFA">
        <w:rPr>
          <w:rFonts w:ascii="Times New Roman" w:hAnsi="Times New Roman" w:cs="Times New Roman"/>
          <w:sz w:val="24"/>
          <w:szCs w:val="24"/>
        </w:rPr>
        <w:t xml:space="preserve">»: рекомендательный список /ведущий библиотекарь отдел внестационарного обслуживания Бердникова Е. С. – ст. Романовская: МБУК ВР «МЦБ» им. М. В. Наумова, 2024 г.-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284EFA">
        <w:rPr>
          <w:rFonts w:ascii="Times New Roman" w:hAnsi="Times New Roman" w:cs="Times New Roman"/>
          <w:sz w:val="24"/>
          <w:szCs w:val="24"/>
        </w:rPr>
        <w:t>с.</w:t>
      </w:r>
    </w:p>
    <w:p w:rsidR="00284EFA" w:rsidRDefault="00284EFA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6D60" w:rsidRDefault="00284EFA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25F" w:rsidRDefault="0089525F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84EFA" w:rsidRDefault="00284EFA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5FBC" w:rsidRDefault="0089525F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926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E45BF" wp14:editId="04C6752D">
                <wp:simplePos x="0" y="0"/>
                <wp:positionH relativeFrom="column">
                  <wp:posOffset>5422265</wp:posOffset>
                </wp:positionH>
                <wp:positionV relativeFrom="paragraph">
                  <wp:posOffset>-186690</wp:posOffset>
                </wp:positionV>
                <wp:extent cx="1333500" cy="847725"/>
                <wp:effectExtent l="0" t="0" r="1905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6C0" w:rsidRPr="000926C0" w:rsidRDefault="000926C0" w:rsidP="000926C0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926C0">
                              <w:rPr>
                                <w:color w:val="FF0000"/>
                                <w:sz w:val="36"/>
                                <w:szCs w:val="36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FE45BF" id="Овал 11" o:spid="_x0000_s1026" style="position:absolute;margin-left:426.95pt;margin-top:-14.7pt;width:105pt;height:6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0926C0" w:rsidRPr="000926C0" w:rsidRDefault="000926C0" w:rsidP="000926C0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0926C0">
                        <w:rPr>
                          <w:color w:val="FF0000"/>
                          <w:sz w:val="36"/>
                          <w:szCs w:val="36"/>
                        </w:rPr>
                        <w:t>6+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6DB" w:rsidRPr="00515FBC">
        <w:rPr>
          <w:rFonts w:ascii="Times New Roman" w:hAnsi="Times New Roman" w:cs="Times New Roman"/>
          <w:sz w:val="24"/>
          <w:szCs w:val="24"/>
        </w:rPr>
        <w:t>МБУК ВР «МЦБ» им. М. В. Наумова</w:t>
      </w:r>
    </w:p>
    <w:p w:rsidR="0089525F" w:rsidRPr="00515FBC" w:rsidRDefault="0089525F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отдел внестационарного обслуживания</w:t>
      </w:r>
    </w:p>
    <w:p w:rsidR="00515FBC" w:rsidRPr="00515FBC" w:rsidRDefault="00284EFA" w:rsidP="00515FBC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5FBC" w:rsidRPr="00515FBC" w:rsidRDefault="00284EFA" w:rsidP="00515FBC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6C0" w:rsidRDefault="000926C0" w:rsidP="000926C0">
      <w:pPr>
        <w:tabs>
          <w:tab w:val="left" w:pos="0"/>
        </w:tabs>
        <w:contextualSpacing/>
        <w:jc w:val="center"/>
        <w:rPr>
          <w:rFonts w:ascii="Arlekino" w:hAnsi="Arlekino" w:cs="Times New Roman"/>
          <w:b/>
          <w:sz w:val="40"/>
          <w:szCs w:val="40"/>
        </w:rPr>
      </w:pPr>
    </w:p>
    <w:p w:rsidR="000926C0" w:rsidRDefault="000926C0" w:rsidP="000926C0">
      <w:pPr>
        <w:tabs>
          <w:tab w:val="left" w:pos="0"/>
        </w:tabs>
        <w:contextualSpacing/>
        <w:jc w:val="center"/>
        <w:rPr>
          <w:rFonts w:ascii="Arlekino" w:hAnsi="Arlekino" w:cs="Times New Roman"/>
          <w:b/>
          <w:sz w:val="40"/>
          <w:szCs w:val="40"/>
        </w:rPr>
      </w:pPr>
    </w:p>
    <w:p w:rsidR="000926C0" w:rsidRDefault="000926C0" w:rsidP="000926C0">
      <w:pPr>
        <w:tabs>
          <w:tab w:val="left" w:pos="0"/>
        </w:tabs>
        <w:contextualSpacing/>
        <w:jc w:val="center"/>
        <w:rPr>
          <w:rFonts w:ascii="Arlekino" w:hAnsi="Arlekino" w:cs="Times New Roman"/>
          <w:b/>
          <w:sz w:val="40"/>
          <w:szCs w:val="40"/>
        </w:rPr>
      </w:pPr>
    </w:p>
    <w:p w:rsidR="00515FBC" w:rsidRPr="00515FBC" w:rsidRDefault="000926C0" w:rsidP="000926C0">
      <w:pPr>
        <w:tabs>
          <w:tab w:val="left" w:pos="0"/>
        </w:tabs>
        <w:contextualSpacing/>
        <w:jc w:val="center"/>
        <w:rPr>
          <w:rFonts w:ascii="Arlekino" w:hAnsi="Arlekino" w:cs="Times New Roman"/>
          <w:b/>
          <w:sz w:val="40"/>
          <w:szCs w:val="40"/>
        </w:rPr>
      </w:pPr>
      <w:r>
        <w:rPr>
          <w:rFonts w:ascii="Arlekino" w:hAnsi="Arlekino" w:cs="Times New Roman"/>
          <w:b/>
          <w:sz w:val="40"/>
          <w:szCs w:val="40"/>
        </w:rPr>
        <w:t>«МОЙ КРАЙ РОДНОЙ</w:t>
      </w:r>
      <w:r w:rsidR="003626DB" w:rsidRPr="00515FBC">
        <w:rPr>
          <w:rFonts w:ascii="Times New Roman" w:hAnsi="Times New Roman" w:cs="Times New Roman"/>
          <w:b/>
          <w:sz w:val="40"/>
          <w:szCs w:val="40"/>
        </w:rPr>
        <w:t>»</w:t>
      </w:r>
    </w:p>
    <w:p w:rsidR="00515FBC" w:rsidRPr="00515FBC" w:rsidRDefault="003626DB" w:rsidP="00515FBC">
      <w:pPr>
        <w:tabs>
          <w:tab w:val="left" w:pos="0"/>
        </w:tabs>
        <w:ind w:left="-284" w:firstLine="284"/>
        <w:contextualSpacing/>
        <w:jc w:val="center"/>
        <w:rPr>
          <w:rFonts w:ascii="Arlekino" w:hAnsi="Arlekino" w:cs="Times New Roman"/>
          <w:b/>
          <w:sz w:val="28"/>
          <w:szCs w:val="28"/>
        </w:rPr>
      </w:pPr>
      <w:r w:rsidRPr="00515FBC">
        <w:rPr>
          <w:rFonts w:ascii="Arlekino" w:hAnsi="Arlekino" w:cs="Times New Roman"/>
          <w:b/>
          <w:sz w:val="28"/>
          <w:szCs w:val="28"/>
        </w:rPr>
        <w:t>РЕКОМЕНДАТЕЛЬНЫЙ СПИСОК</w:t>
      </w:r>
      <w:r w:rsidR="000926C0">
        <w:rPr>
          <w:rFonts w:ascii="Arlekino" w:hAnsi="Arlekino" w:cs="Times New Roman"/>
          <w:b/>
          <w:sz w:val="28"/>
          <w:szCs w:val="28"/>
        </w:rPr>
        <w:t xml:space="preserve"> ЛИТЕРАТУРЫ</w:t>
      </w:r>
    </w:p>
    <w:p w:rsidR="00515FBC" w:rsidRPr="00515FBC" w:rsidRDefault="00284EFA" w:rsidP="00515FBC">
      <w:pPr>
        <w:tabs>
          <w:tab w:val="left" w:pos="0"/>
        </w:tabs>
        <w:ind w:left="-284" w:firstLine="284"/>
        <w:contextualSpacing/>
        <w:jc w:val="center"/>
        <w:rPr>
          <w:rFonts w:ascii="Arlekino" w:hAnsi="Arlekino" w:cs="Times New Roman"/>
          <w:sz w:val="24"/>
          <w:szCs w:val="24"/>
        </w:rPr>
      </w:pPr>
    </w:p>
    <w:p w:rsidR="007F2EE0" w:rsidRDefault="000926C0" w:rsidP="007F2EE0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6A4064" wp14:editId="5A3A620F">
            <wp:extent cx="5324475" cy="5181797"/>
            <wp:effectExtent l="0" t="0" r="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81" cy="518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C0" w:rsidRDefault="003626DB" w:rsidP="00D27322">
      <w:pPr>
        <w:tabs>
          <w:tab w:val="left" w:pos="0"/>
        </w:tabs>
        <w:ind w:left="-284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5FBC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3F2B87">
        <w:rPr>
          <w:rFonts w:ascii="Times New Roman" w:hAnsi="Times New Roman" w:cs="Times New Roman"/>
          <w:sz w:val="24"/>
          <w:szCs w:val="24"/>
        </w:rPr>
        <w:t xml:space="preserve">Ведущий библиотекарь отдела </w:t>
      </w:r>
    </w:p>
    <w:p w:rsidR="007F2EE0" w:rsidRPr="00515FBC" w:rsidRDefault="003F2B87" w:rsidP="00D27322">
      <w:pPr>
        <w:tabs>
          <w:tab w:val="left" w:pos="0"/>
        </w:tabs>
        <w:ind w:left="-284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внестационарного об</w:t>
      </w:r>
      <w:r w:rsidR="000926C0">
        <w:rPr>
          <w:rFonts w:ascii="Times New Roman" w:hAnsi="Times New Roman" w:cs="Times New Roman"/>
          <w:sz w:val="24"/>
          <w:szCs w:val="24"/>
        </w:rPr>
        <w:t>служивания</w:t>
      </w:r>
    </w:p>
    <w:p w:rsidR="007F2EE0" w:rsidRDefault="003626DB" w:rsidP="003F739B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15FBC">
        <w:rPr>
          <w:rFonts w:ascii="Times New Roman" w:hAnsi="Times New Roman" w:cs="Times New Roman"/>
          <w:sz w:val="24"/>
          <w:szCs w:val="24"/>
        </w:rPr>
        <w:t>Бердникова Елена Сергеевна</w:t>
      </w:r>
    </w:p>
    <w:p w:rsidR="007F2EE0" w:rsidRDefault="00284EFA" w:rsidP="00D27322">
      <w:pPr>
        <w:tabs>
          <w:tab w:val="left" w:pos="0"/>
        </w:tabs>
        <w:ind w:left="-284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2EE0" w:rsidRDefault="00284EFA" w:rsidP="00D27322">
      <w:pPr>
        <w:tabs>
          <w:tab w:val="left" w:pos="0"/>
        </w:tabs>
        <w:ind w:left="-284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15FBC" w:rsidRPr="00515FBC" w:rsidRDefault="00284EFA" w:rsidP="00515FBC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3FDA" w:rsidRPr="00836169" w:rsidRDefault="0089525F" w:rsidP="0089525F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626DB">
        <w:rPr>
          <w:rFonts w:ascii="Times New Roman" w:hAnsi="Times New Roman" w:cs="Times New Roman"/>
          <w:sz w:val="24"/>
          <w:szCs w:val="24"/>
        </w:rPr>
        <w:t xml:space="preserve">ст. Романовская, </w:t>
      </w:r>
      <w:r w:rsidR="003F2B87">
        <w:rPr>
          <w:rFonts w:ascii="Times New Roman" w:hAnsi="Times New Roman" w:cs="Times New Roman"/>
          <w:sz w:val="24"/>
          <w:szCs w:val="24"/>
        </w:rPr>
        <w:t>2024</w:t>
      </w:r>
    </w:p>
    <w:sectPr w:rsidR="00193FDA" w:rsidRPr="00836169" w:rsidSect="0027560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leki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DB"/>
    <w:rsid w:val="000926C0"/>
    <w:rsid w:val="00284EFA"/>
    <w:rsid w:val="003626DB"/>
    <w:rsid w:val="003F2B87"/>
    <w:rsid w:val="0089525F"/>
    <w:rsid w:val="00E1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7819"/>
  <w15:docId w15:val="{FE157F75-D6F3-4898-B4CB-660BC72B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2024-09-25T06:00:00Z</dcterms:created>
  <dcterms:modified xsi:type="dcterms:W3CDTF">2024-09-25T07:23:00Z</dcterms:modified>
</cp:coreProperties>
</file>