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F721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8B34E7" w:rsidRDefault="008B34E7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«Монгольский хан, полководец»</w:t>
      </w:r>
    </w:p>
    <w:p w:rsidR="008B34E7" w:rsidRPr="008B34E7" w:rsidRDefault="008B34E7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B34E7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8B34E7" w:rsidRPr="008B34E7" w:rsidRDefault="008B34E7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B34E7">
        <w:rPr>
          <w:rFonts w:ascii="Times New Roman" w:hAnsi="Times New Roman" w:cs="Times New Roman"/>
          <w:bCs/>
          <w:iCs/>
          <w:sz w:val="28"/>
          <w:szCs w:val="28"/>
        </w:rPr>
        <w:t>к 870-летию со времени рождения Чингисхана.</w:t>
      </w:r>
    </w:p>
    <w:p w:rsidR="00712AEB" w:rsidRPr="008B34E7" w:rsidRDefault="008B34E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4E7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C835AE" w:rsidRDefault="00C835AE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6F5" w:rsidRDefault="001C56B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56B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75271" cy="3600000"/>
            <wp:effectExtent l="152400" t="152400" r="368300" b="362585"/>
            <wp:docPr id="1" name="Рисунок 1" descr="https://avatars.mds.yandex.net/get-entity_search/5512046/993249555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5512046/993249555/S600xU_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7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C56B9" w:rsidRDefault="001C56B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6B9" w:rsidRDefault="001C56B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6B9" w:rsidRDefault="001647E9" w:rsidP="001C5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7E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8173" y="450376"/>
            <wp:positionH relativeFrom="margin">
              <wp:align>left</wp:align>
            </wp:positionH>
            <wp:positionV relativeFrom="margin">
              <wp:align>top</wp:align>
            </wp:positionV>
            <wp:extent cx="1198624" cy="1800000"/>
            <wp:effectExtent l="0" t="0" r="1905" b="0"/>
            <wp:wrapSquare wrapText="bothSides"/>
            <wp:docPr id="2" name="Рисунок 2" descr="https://s1.livelib.ru/boocover/1003005678/o/ab5e/Vasilij_Yan__Chingishan._Batyj._K_poslednemu_moryu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3005678/o/ab5e/Vasilij_Yan__Chingishan._Batyj._K_poslednemu_moryu_sborni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47E9">
        <w:rPr>
          <w:rFonts w:ascii="Times New Roman" w:hAnsi="Times New Roman" w:cs="Times New Roman"/>
          <w:b/>
          <w:sz w:val="28"/>
          <w:szCs w:val="28"/>
        </w:rPr>
        <w:t>Василий Ян «Чингисхан». «Батый». «К «последнему морю».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7E9">
        <w:rPr>
          <w:rFonts w:ascii="Times New Roman" w:hAnsi="Times New Roman" w:cs="Times New Roman"/>
          <w:sz w:val="28"/>
          <w:szCs w:val="28"/>
        </w:rPr>
        <w:t>Исторические романы русского советского писателя, вместе составляющие трилогию "Нашествие монголов", повествуют о завоевательных походах монголо-татарских племен в Среднюю Азию и Европу в первой половине XIII века. Огнем и мечом пролагая путь с востока на запад, полчища кочевников под руководством Чингисхана подчиняют себе Хорезмское царство, а спустя полтора десятилетия войска его внука, хана Батыя, отправляются через половецкие степи, Поволжье и Кавказ на Русь, раздробленную на отдельные княжества, захватывают Рязань, Москву, Владимир, Киев и другие русские города, после чего устремляются в страны Центральной Европы, к Атлантическому океану, чтобы создать империю, простирающуюся от моря до моря… Жестокие и кровопролитные стычки на подвергшихся нападению землях, героическая оборона осажденных городов, советы великого хана и народные сходы - в этой калейдоскопической смене картин и событий проявляет себя мощный водоворот истории, увлекающий и всесильных правителей, и простых смертных, и отдельного человека, и целые народы…</w:t>
      </w:r>
    </w:p>
    <w:p w:rsidR="00715608" w:rsidRDefault="00715608" w:rsidP="00715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560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DA5997" wp14:editId="56ABE413">
            <wp:simplePos x="0" y="0"/>
            <wp:positionH relativeFrom="margin">
              <wp:posOffset>10814</wp:posOffset>
            </wp:positionH>
            <wp:positionV relativeFrom="margin">
              <wp:posOffset>3695804</wp:posOffset>
            </wp:positionV>
            <wp:extent cx="1236855" cy="1800000"/>
            <wp:effectExtent l="0" t="0" r="1905" b="0"/>
            <wp:wrapSquare wrapText="bothSides"/>
            <wp:docPr id="4" name="Рисунок 4" descr="https://s1.livelib.ru/boocover/1000442361/o/35c3/Konn_Iggulden__Chingishan._Volk_ravn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0442361/o/35c3/Konn_Iggulden__Chingishan._Volk_ravni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5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15608">
        <w:rPr>
          <w:rFonts w:ascii="Times New Roman" w:hAnsi="Times New Roman" w:cs="Times New Roman"/>
          <w:b/>
          <w:sz w:val="28"/>
          <w:szCs w:val="28"/>
        </w:rPr>
        <w:t>Конн</w:t>
      </w:r>
      <w:proofErr w:type="spellEnd"/>
      <w:r w:rsidRPr="007156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608">
        <w:rPr>
          <w:rFonts w:ascii="Times New Roman" w:hAnsi="Times New Roman" w:cs="Times New Roman"/>
          <w:b/>
          <w:sz w:val="28"/>
          <w:szCs w:val="28"/>
        </w:rPr>
        <w:t>Иггульден</w:t>
      </w:r>
      <w:proofErr w:type="spellEnd"/>
      <w:r w:rsidRPr="007156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5608">
        <w:rPr>
          <w:rFonts w:ascii="Times New Roman" w:hAnsi="Times New Roman" w:cs="Times New Roman"/>
          <w:b/>
          <w:sz w:val="28"/>
          <w:szCs w:val="28"/>
        </w:rPr>
        <w:t>Чингисхан. Волк равнин</w:t>
      </w:r>
      <w:r w:rsidRPr="0071560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08">
        <w:rPr>
          <w:rFonts w:ascii="Times New Roman" w:hAnsi="Times New Roman" w:cs="Times New Roman"/>
          <w:sz w:val="28"/>
          <w:szCs w:val="28"/>
        </w:rPr>
        <w:t>Он родился при необычных обстоятельствах: одни посчитали это дурным знаком, а другие предрекли, что смерть будет ему верным спутником и он станет великим воином. Предательство тех, кому он доверял, едва не стоило ему жизни и заразило душу жаждой мести, а страдания закалили тело. Он ни перед кем не склонялся, не поддавался ни страху, ни слабости. Его не заботили ни богатство, ни добыча - одна только власть. Он создал империю, простиравшуюся от берегов Дуная до Тихого океана. Его звали Чингисхан. И это роман о его молодости.</w:t>
      </w: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2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3A99AD" wp14:editId="76264954">
            <wp:simplePos x="0" y="0"/>
            <wp:positionH relativeFrom="margin">
              <wp:align>left</wp:align>
            </wp:positionH>
            <wp:positionV relativeFrom="margin">
              <wp:posOffset>5974980</wp:posOffset>
            </wp:positionV>
            <wp:extent cx="1166196" cy="1800000"/>
            <wp:effectExtent l="0" t="0" r="0" b="0"/>
            <wp:wrapSquare wrapText="bothSides"/>
            <wp:docPr id="5" name="Рисунок 5" descr="https://s1.livelib.ru/boocover/1001116059/o/c22b/Konn_Iggulden__Chingishan._Zavoeva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1116059/o/c22b/Konn_Iggulden__Chingishan._Zavoevate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47326">
        <w:rPr>
          <w:rFonts w:ascii="Times New Roman" w:hAnsi="Times New Roman" w:cs="Times New Roman"/>
          <w:b/>
          <w:sz w:val="28"/>
          <w:szCs w:val="28"/>
        </w:rPr>
        <w:t>Конн</w:t>
      </w:r>
      <w:proofErr w:type="spellEnd"/>
      <w:r w:rsidRPr="00147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7326">
        <w:rPr>
          <w:rFonts w:ascii="Times New Roman" w:hAnsi="Times New Roman" w:cs="Times New Roman"/>
          <w:b/>
          <w:sz w:val="28"/>
          <w:szCs w:val="28"/>
        </w:rPr>
        <w:t>Иггульден</w:t>
      </w:r>
      <w:proofErr w:type="spellEnd"/>
      <w:r w:rsidRPr="001473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7326">
        <w:rPr>
          <w:rFonts w:ascii="Times New Roman" w:hAnsi="Times New Roman" w:cs="Times New Roman"/>
          <w:b/>
          <w:sz w:val="28"/>
          <w:szCs w:val="28"/>
        </w:rPr>
        <w:t>Чингисхан. Завоеватель</w:t>
      </w:r>
      <w:r w:rsidRPr="00147326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326">
        <w:rPr>
          <w:rFonts w:ascii="Times New Roman" w:hAnsi="Times New Roman" w:cs="Times New Roman"/>
          <w:sz w:val="28"/>
          <w:szCs w:val="28"/>
        </w:rPr>
        <w:t xml:space="preserve">Видимо, проклят род великого Чингисхана, ибо нет покоя в его империи – и мира между его потомками. И десятилетия не прошло со дня смерти великого хана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Угэдэя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поминальщицы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 xml:space="preserve"> уже оплакали его сына, хана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Гуюка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 xml:space="preserve">. А остальные внуки великого завоевателя принялись рвать огромный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чингисов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 xml:space="preserve"> улус, как волки – павшего оленя… Недалек тот час, когда брат пойдет на брата, мечтая об одном – о троне в Каракоруме, а планы Чингисхана о завоевании мира пойдут прахом. Но нашелся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чингизид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 xml:space="preserve">, который железной рукой остановил развал империи – и расширил ее до пределов возможного. Его называли по-разному – и неженкой, и книжным червем, и предателем. Но именно ему предстояло стать настоящим наследником своего деда. Завоевателем и покорителем, великим ханом </w:t>
      </w:r>
      <w:proofErr w:type="spellStart"/>
      <w:r w:rsidRPr="00147326">
        <w:rPr>
          <w:rFonts w:ascii="Times New Roman" w:hAnsi="Times New Roman" w:cs="Times New Roman"/>
          <w:sz w:val="28"/>
          <w:szCs w:val="28"/>
        </w:rPr>
        <w:t>Хубилаем</w:t>
      </w:r>
      <w:proofErr w:type="spellEnd"/>
      <w:r w:rsidRPr="00147326">
        <w:rPr>
          <w:rFonts w:ascii="Times New Roman" w:hAnsi="Times New Roman" w:cs="Times New Roman"/>
          <w:sz w:val="28"/>
          <w:szCs w:val="28"/>
        </w:rPr>
        <w:t>…</w:t>
      </w: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565AC5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26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0D50F1B" wp14:editId="58B14A8F">
            <wp:simplePos x="0" y="0"/>
            <wp:positionH relativeFrom="margin">
              <wp:posOffset>-1185</wp:posOffset>
            </wp:positionH>
            <wp:positionV relativeFrom="margin">
              <wp:posOffset>5876</wp:posOffset>
            </wp:positionV>
            <wp:extent cx="1050496" cy="1800000"/>
            <wp:effectExtent l="0" t="0" r="0" b="0"/>
            <wp:wrapSquare wrapText="bothSides"/>
            <wp:docPr id="6" name="Рисунок 6" descr="https://s1.livelib.ru/boocover/1000419877/o/940d/Bushkov_A.__Chingishan._Neizvestnaya_Az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0419877/o/940d/Bushkov_A.__Chingishan._Neizvestnaya_Aziy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326" w:rsidRPr="00147326">
        <w:rPr>
          <w:rFonts w:ascii="Times New Roman" w:hAnsi="Times New Roman" w:cs="Times New Roman"/>
          <w:b/>
          <w:sz w:val="28"/>
          <w:szCs w:val="28"/>
        </w:rPr>
        <w:t>Бушков А.</w:t>
      </w:r>
      <w:r w:rsidR="00147326" w:rsidRPr="001473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7326" w:rsidRPr="00147326">
        <w:rPr>
          <w:rFonts w:ascii="Times New Roman" w:hAnsi="Times New Roman" w:cs="Times New Roman"/>
          <w:b/>
          <w:sz w:val="28"/>
          <w:szCs w:val="28"/>
        </w:rPr>
        <w:t>Чингисхан. Неизвестная Азия</w:t>
      </w:r>
      <w:r w:rsidR="00147326" w:rsidRPr="00147326">
        <w:rPr>
          <w:rFonts w:ascii="Times New Roman" w:hAnsi="Times New Roman" w:cs="Times New Roman"/>
          <w:b/>
          <w:sz w:val="28"/>
          <w:szCs w:val="28"/>
        </w:rPr>
        <w:t>».</w:t>
      </w:r>
      <w:r w:rsidR="00147326">
        <w:rPr>
          <w:rFonts w:ascii="Times New Roman" w:hAnsi="Times New Roman" w:cs="Times New Roman"/>
          <w:sz w:val="28"/>
          <w:szCs w:val="28"/>
        </w:rPr>
        <w:t xml:space="preserve"> К</w:t>
      </w:r>
      <w:r w:rsidR="00147326" w:rsidRPr="00147326">
        <w:rPr>
          <w:rFonts w:ascii="Times New Roman" w:hAnsi="Times New Roman" w:cs="Times New Roman"/>
          <w:sz w:val="28"/>
          <w:szCs w:val="28"/>
        </w:rPr>
        <w:t>нига Александра Бушкова - это не очередная биография Чингисхана, большая часть которых - результат домыслов, допущений, фантазии и откровенного вымысла.</w:t>
      </w: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Default="00147326" w:rsidP="00147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326" w:rsidRPr="00147326" w:rsidRDefault="005673B2" w:rsidP="0014732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673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72E7EE" wp14:editId="443859F2">
            <wp:simplePos x="0" y="0"/>
            <wp:positionH relativeFrom="margin">
              <wp:align>left</wp:align>
            </wp:positionH>
            <wp:positionV relativeFrom="margin">
              <wp:posOffset>1958453</wp:posOffset>
            </wp:positionV>
            <wp:extent cx="1178768" cy="1800000"/>
            <wp:effectExtent l="0" t="0" r="2540" b="0"/>
            <wp:wrapSquare wrapText="bothSides"/>
            <wp:docPr id="7" name="Рисунок 7" descr="https://s1.livelib.ru/boocover/1000255265/o/5155/Rene_Grusse__Chingishan._Pokoritel_Vselenno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livelib.ru/boocover/1000255265/o/5155/Rene_Grusse__Chingishan._Pokoritel_Vselennoj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3B2" w:rsidRDefault="005673B2" w:rsidP="0056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3B2">
        <w:rPr>
          <w:rFonts w:ascii="Times New Roman" w:hAnsi="Times New Roman" w:cs="Times New Roman"/>
          <w:b/>
          <w:sz w:val="28"/>
          <w:szCs w:val="28"/>
        </w:rPr>
        <w:t xml:space="preserve">Рене </w:t>
      </w:r>
      <w:proofErr w:type="spellStart"/>
      <w:r w:rsidRPr="005673B2">
        <w:rPr>
          <w:rFonts w:ascii="Times New Roman" w:hAnsi="Times New Roman" w:cs="Times New Roman"/>
          <w:b/>
          <w:sz w:val="28"/>
          <w:szCs w:val="28"/>
        </w:rPr>
        <w:t>Груссе</w:t>
      </w:r>
      <w:proofErr w:type="spellEnd"/>
      <w:r w:rsidRPr="005673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73B2">
        <w:rPr>
          <w:rFonts w:ascii="Times New Roman" w:hAnsi="Times New Roman" w:cs="Times New Roman"/>
          <w:b/>
          <w:sz w:val="28"/>
          <w:szCs w:val="28"/>
        </w:rPr>
        <w:t>Чингисхан. Покоритель Вселенной</w:t>
      </w:r>
      <w:r w:rsidRPr="005673B2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3B2">
        <w:rPr>
          <w:rFonts w:ascii="Times New Roman" w:hAnsi="Times New Roman" w:cs="Times New Roman"/>
          <w:sz w:val="28"/>
          <w:szCs w:val="28"/>
        </w:rPr>
        <w:t xml:space="preserve">Автор этой книги - известный востоковед, член Французской академии. Досконально изучив древнемонгольский эпос и прочие серьезные научные источники, пройдя дорогами и тропами древних монголов, Р. </w:t>
      </w:r>
      <w:proofErr w:type="spellStart"/>
      <w:r w:rsidRPr="005673B2">
        <w:rPr>
          <w:rFonts w:ascii="Times New Roman" w:hAnsi="Times New Roman" w:cs="Times New Roman"/>
          <w:sz w:val="28"/>
          <w:szCs w:val="28"/>
        </w:rPr>
        <w:t>Груссе</w:t>
      </w:r>
      <w:proofErr w:type="spellEnd"/>
      <w:r w:rsidRPr="005673B2">
        <w:rPr>
          <w:rFonts w:ascii="Times New Roman" w:hAnsi="Times New Roman" w:cs="Times New Roman"/>
          <w:sz w:val="28"/>
          <w:szCs w:val="28"/>
        </w:rPr>
        <w:t xml:space="preserve"> дал свою интерпретацию жизни, как он пишет, Покорителя Вселенной, одного из известнейших людей планеты Чингисхана.</w:t>
      </w:r>
    </w:p>
    <w:p w:rsidR="005673B2" w:rsidRDefault="005673B2" w:rsidP="0056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3B2" w:rsidRDefault="005673B2" w:rsidP="00567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73B2" w:rsidRPr="005673B2" w:rsidRDefault="005673B2" w:rsidP="005673B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B7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8D5CDB" wp14:editId="36303106">
            <wp:simplePos x="0" y="0"/>
            <wp:positionH relativeFrom="margin">
              <wp:align>left</wp:align>
            </wp:positionH>
            <wp:positionV relativeFrom="margin">
              <wp:posOffset>3920992</wp:posOffset>
            </wp:positionV>
            <wp:extent cx="1236855" cy="1800000"/>
            <wp:effectExtent l="0" t="0" r="1905" b="0"/>
            <wp:wrapSquare wrapText="bothSides"/>
            <wp:docPr id="8" name="Рисунок 8" descr="https://s1.livelib.ru/boocover/1000377598/o/f69d/Garold_Lemb__Chingishan._Vlastelin_m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0377598/o/f69d/Garold_Lemb__Chingishan._Vlastelin_mira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5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B72">
        <w:rPr>
          <w:rFonts w:ascii="Times New Roman" w:hAnsi="Times New Roman" w:cs="Times New Roman"/>
          <w:b/>
          <w:sz w:val="28"/>
          <w:szCs w:val="28"/>
        </w:rPr>
        <w:t>Гарольд Лэмб</w:t>
      </w:r>
      <w:r w:rsidRPr="00AF1B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F1B72">
        <w:rPr>
          <w:rFonts w:ascii="Times New Roman" w:hAnsi="Times New Roman" w:cs="Times New Roman"/>
          <w:b/>
          <w:sz w:val="28"/>
          <w:szCs w:val="28"/>
        </w:rPr>
        <w:t>Чингисхан. Властелин мира</w:t>
      </w:r>
      <w:r w:rsidRPr="00AF1B72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72">
        <w:rPr>
          <w:rFonts w:ascii="Times New Roman" w:hAnsi="Times New Roman" w:cs="Times New Roman"/>
          <w:sz w:val="28"/>
          <w:szCs w:val="28"/>
        </w:rPr>
        <w:t>Оригинальное беллетризованное жизнеописание Чингисхана - кочевника, который семьсот лет назад заставил полмира жить по своим законам.</w:t>
      </w: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72" w:rsidRDefault="00AF1B72" w:rsidP="00AF1B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B72" w:rsidRPr="00AF1B72" w:rsidRDefault="00AF1B72" w:rsidP="00AF1B7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82980" w:rsidRDefault="00A82980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98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AA824D" wp14:editId="0A559C64">
            <wp:simplePos x="0" y="0"/>
            <wp:positionH relativeFrom="margin">
              <wp:align>left</wp:align>
            </wp:positionH>
            <wp:positionV relativeFrom="margin">
              <wp:posOffset>5874869</wp:posOffset>
            </wp:positionV>
            <wp:extent cx="1133459" cy="1800000"/>
            <wp:effectExtent l="0" t="0" r="0" b="0"/>
            <wp:wrapSquare wrapText="bothSides"/>
            <wp:docPr id="9" name="Рисунок 9" descr="https://s1.livelib.ru/boocover/1000290757/o/5c46/Leo_de_Hartog__Chingishan._Zavoevatel_m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0290757/o/5c46/Leo_de_Hartog__Chingishan._Zavoevatel_mira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5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980">
        <w:rPr>
          <w:rFonts w:ascii="Times New Roman" w:hAnsi="Times New Roman" w:cs="Times New Roman"/>
          <w:b/>
          <w:sz w:val="28"/>
          <w:szCs w:val="28"/>
        </w:rPr>
        <w:t xml:space="preserve">Лео де </w:t>
      </w:r>
      <w:proofErr w:type="spellStart"/>
      <w:r w:rsidRPr="00A82980">
        <w:rPr>
          <w:rFonts w:ascii="Times New Roman" w:hAnsi="Times New Roman" w:cs="Times New Roman"/>
          <w:b/>
          <w:sz w:val="28"/>
          <w:szCs w:val="28"/>
        </w:rPr>
        <w:t>Хартог</w:t>
      </w:r>
      <w:proofErr w:type="spellEnd"/>
      <w:r w:rsidRPr="00A829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82980">
        <w:rPr>
          <w:rFonts w:ascii="Times New Roman" w:hAnsi="Times New Roman" w:cs="Times New Roman"/>
          <w:b/>
          <w:sz w:val="28"/>
          <w:szCs w:val="28"/>
        </w:rPr>
        <w:t>Чингисхан. Завоеватель мира</w:t>
      </w:r>
      <w:r w:rsidRPr="00A8298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80">
        <w:rPr>
          <w:rFonts w:ascii="Times New Roman" w:hAnsi="Times New Roman" w:cs="Times New Roman"/>
          <w:sz w:val="28"/>
          <w:szCs w:val="28"/>
        </w:rPr>
        <w:t>Есть ли некий высший смысл в возникновении империи Чингисхана? Или чудовищная игра случайностей повергла к ногам монгольского правителя бессчетные царства Азии и Европы, губя их обитателей? Вряд ли возможен окончательный ответ на эти вопросы. Автор книги, которую вы держите в руках, историк евразийского склада, калмык по национальности - не пошел по пути безудержной национальной апологетике. прежде всего он стремился познать суть самой идеи евразийской империи. Вероятно, не со всеми его умозакл</w:t>
      </w:r>
      <w:r>
        <w:rPr>
          <w:rFonts w:ascii="Times New Roman" w:hAnsi="Times New Roman" w:cs="Times New Roman"/>
          <w:sz w:val="28"/>
          <w:szCs w:val="28"/>
        </w:rPr>
        <w:t>ючениями согласиться читатель. О</w:t>
      </w:r>
      <w:r w:rsidRPr="00A82980">
        <w:rPr>
          <w:rFonts w:ascii="Times New Roman" w:hAnsi="Times New Roman" w:cs="Times New Roman"/>
          <w:sz w:val="28"/>
          <w:szCs w:val="28"/>
        </w:rPr>
        <w:t>днако мысли эта книга пр</w:t>
      </w:r>
      <w:r>
        <w:rPr>
          <w:rFonts w:ascii="Times New Roman" w:hAnsi="Times New Roman" w:cs="Times New Roman"/>
          <w:sz w:val="28"/>
          <w:szCs w:val="28"/>
        </w:rPr>
        <w:t>обуждает весьма нетривиальные.</w:t>
      </w: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AC5" w:rsidRDefault="00565AC5" w:rsidP="00A82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AC5">
        <w:rPr>
          <w:rFonts w:ascii="Times New Roman" w:hAnsi="Times New Roman" w:cs="Times New Roman"/>
          <w:b/>
          <w:sz w:val="28"/>
          <w:szCs w:val="28"/>
        </w:rPr>
        <w:lastRenderedPageBreak/>
        <w:t>«Чингисхан. Биография в комиксах</w:t>
      </w:r>
      <w:r w:rsidRPr="00565AC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EB34F" wp14:editId="6DA1CD44">
            <wp:simplePos x="1078173" y="450376"/>
            <wp:positionH relativeFrom="margin">
              <wp:align>left</wp:align>
            </wp:positionH>
            <wp:positionV relativeFrom="margin">
              <wp:align>top</wp:align>
            </wp:positionV>
            <wp:extent cx="1296185" cy="1800000"/>
            <wp:effectExtent l="0" t="0" r="0" b="0"/>
            <wp:wrapSquare wrapText="bothSides"/>
            <wp:docPr id="11" name="Рисунок 11" descr="https://s1.livelib.ru/boocover/1002982841/o/f9ab/Bez_avtora__Chingishan._Biografiya_v_komiks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livelib.ru/boocover/1002982841/o/f9ab/Bez_avtora__Chingishan._Biografiya_v_komiksah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AC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AC5">
        <w:rPr>
          <w:rFonts w:ascii="Times New Roman" w:hAnsi="Times New Roman" w:cs="Times New Roman"/>
          <w:sz w:val="28"/>
          <w:szCs w:val="28"/>
        </w:rPr>
        <w:t>Впервые биография Чингисхана в комиксах! Он объединил враждующие племена монголов и основал великую Монгольскую империю. Создал армию, равной которой не было во всей Азии. Организовал военные походы в земли Китая, Кавказа, Средней Азии и Восточной Европы и в несколько раз увеличил свои владения. Какой была жизнь великого полководца? Как происходили завоевания, изменившие мир? Тебя ждет увлекательное повествование с красо</w:t>
      </w:r>
      <w:r>
        <w:rPr>
          <w:rFonts w:ascii="Times New Roman" w:hAnsi="Times New Roman" w:cs="Times New Roman"/>
          <w:sz w:val="28"/>
          <w:szCs w:val="28"/>
        </w:rPr>
        <w:t>чными иллюстрациями! Чингисхан -</w:t>
      </w:r>
      <w:r w:rsidRPr="00565AC5">
        <w:rPr>
          <w:rFonts w:ascii="Times New Roman" w:hAnsi="Times New Roman" w:cs="Times New Roman"/>
          <w:sz w:val="28"/>
          <w:szCs w:val="28"/>
        </w:rPr>
        <w:t xml:space="preserve"> основатель и первый великий хан Монгольской империи, объединивший монгольские и тюркские племена; полководец, организовавший завоевательные походы монголов в Китай, Среднюю Азию, на Кавказ и Восточную Европу. Тебя ждет увлекательное повествование с красочными иллюстрациями.</w:t>
      </w:r>
    </w:p>
    <w:p w:rsidR="004A4961" w:rsidRP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96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34C955F" wp14:editId="5C0B5E76">
            <wp:simplePos x="0" y="0"/>
            <wp:positionH relativeFrom="margin">
              <wp:align>left</wp:align>
            </wp:positionH>
            <wp:positionV relativeFrom="margin">
              <wp:posOffset>2872854</wp:posOffset>
            </wp:positionV>
            <wp:extent cx="1163728" cy="1800000"/>
            <wp:effectExtent l="0" t="0" r="0" b="0"/>
            <wp:wrapSquare wrapText="bothSides"/>
            <wp:docPr id="12" name="Рисунок 12" descr="https://s1.livelib.ru/boocover/1002615420/o/8c14/Dzhek_Uezerford__Chingishan_i_rozhdenie_sovremennogo_m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1.livelib.ru/boocover/1002615420/o/8c14/Dzhek_Uezerford__Chingishan_i_rozhdenie_sovremennogo_mir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961"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proofErr w:type="spellStart"/>
      <w:r w:rsidRPr="004A4961">
        <w:rPr>
          <w:rFonts w:ascii="Times New Roman" w:hAnsi="Times New Roman" w:cs="Times New Roman"/>
          <w:b/>
          <w:sz w:val="28"/>
          <w:szCs w:val="28"/>
        </w:rPr>
        <w:t>Уэзерфорд</w:t>
      </w:r>
      <w:proofErr w:type="spellEnd"/>
      <w:r w:rsidRPr="004A49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4961">
        <w:rPr>
          <w:rFonts w:ascii="Times New Roman" w:hAnsi="Times New Roman" w:cs="Times New Roman"/>
          <w:b/>
          <w:sz w:val="28"/>
          <w:szCs w:val="28"/>
        </w:rPr>
        <w:t>Чингисхан и рождение современного мира</w:t>
      </w:r>
      <w:r w:rsidRPr="004A4961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A4961">
        <w:rPr>
          <w:rFonts w:ascii="Times New Roman" w:hAnsi="Times New Roman" w:cs="Times New Roman"/>
          <w:sz w:val="28"/>
          <w:szCs w:val="28"/>
        </w:rPr>
        <w:t xml:space="preserve">та захватывающая книга Джека </w:t>
      </w:r>
      <w:proofErr w:type="spellStart"/>
      <w:r w:rsidRPr="004A4961">
        <w:rPr>
          <w:rFonts w:ascii="Times New Roman" w:hAnsi="Times New Roman" w:cs="Times New Roman"/>
          <w:sz w:val="28"/>
          <w:szCs w:val="28"/>
        </w:rPr>
        <w:t>Уэзерфорда</w:t>
      </w:r>
      <w:proofErr w:type="spellEnd"/>
      <w:r w:rsidRPr="004A4961">
        <w:rPr>
          <w:rFonts w:ascii="Times New Roman" w:hAnsi="Times New Roman" w:cs="Times New Roman"/>
          <w:sz w:val="28"/>
          <w:szCs w:val="28"/>
        </w:rPr>
        <w:t xml:space="preserve">, ученого-антрополога и эксперта по культуре племенных народов, который более 30 лет изучает историю Монголии, стала мировым бестселлером и выдержала множество переизданий. Изучив все известные источники и самостоятельно совершив невероятное путешествие по следам Великого хана, </w:t>
      </w:r>
      <w:proofErr w:type="spellStart"/>
      <w:r w:rsidRPr="004A4961">
        <w:rPr>
          <w:rFonts w:ascii="Times New Roman" w:hAnsi="Times New Roman" w:cs="Times New Roman"/>
          <w:sz w:val="28"/>
          <w:szCs w:val="28"/>
        </w:rPr>
        <w:t>Уэзерфорд</w:t>
      </w:r>
      <w:proofErr w:type="spellEnd"/>
      <w:r w:rsidRPr="004A4961">
        <w:rPr>
          <w:rFonts w:ascii="Times New Roman" w:hAnsi="Times New Roman" w:cs="Times New Roman"/>
          <w:sz w:val="28"/>
          <w:szCs w:val="28"/>
        </w:rPr>
        <w:t xml:space="preserve"> собрал уникальные материалы, которые стали основой увлекательного повествования об одной из самых противоречивых, но неизменно культовых и загадочных фигур, изменивших мир.</w:t>
      </w:r>
    </w:p>
    <w:p w:rsidR="004A4961" w:rsidRP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96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4B39417" wp14:editId="58452BFE">
            <wp:simplePos x="0" y="0"/>
            <wp:positionH relativeFrom="margin">
              <wp:posOffset>-635</wp:posOffset>
            </wp:positionH>
            <wp:positionV relativeFrom="margin">
              <wp:posOffset>5117465</wp:posOffset>
            </wp:positionV>
            <wp:extent cx="1086485" cy="1799590"/>
            <wp:effectExtent l="0" t="0" r="0" b="0"/>
            <wp:wrapSquare wrapText="bothSides"/>
            <wp:docPr id="13" name="Рисунок 13" descr="https://s1.livelib.ru/boocover/1000121416/o/b23f/Aleksandr_Domanin__Mongolskaya_imperiya_Chingizidov._Chingishan_i_ego_preemni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1.livelib.ru/boocover/1000121416/o/b23f/Aleksandr_Domanin__Mongolskaya_imperiya_Chingizidov._Chingishan_i_ego_preemniki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961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4A4961">
        <w:rPr>
          <w:rFonts w:ascii="Times New Roman" w:hAnsi="Times New Roman" w:cs="Times New Roman"/>
          <w:b/>
          <w:sz w:val="28"/>
          <w:szCs w:val="28"/>
        </w:rPr>
        <w:t>Доманин</w:t>
      </w:r>
      <w:proofErr w:type="spellEnd"/>
      <w:r w:rsidRPr="004A49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4961">
        <w:rPr>
          <w:rFonts w:ascii="Times New Roman" w:hAnsi="Times New Roman" w:cs="Times New Roman"/>
          <w:b/>
          <w:sz w:val="28"/>
          <w:szCs w:val="28"/>
        </w:rPr>
        <w:t xml:space="preserve">Монгольская империя </w:t>
      </w:r>
      <w:proofErr w:type="spellStart"/>
      <w:r w:rsidRPr="004A4961">
        <w:rPr>
          <w:rFonts w:ascii="Times New Roman" w:hAnsi="Times New Roman" w:cs="Times New Roman"/>
          <w:b/>
          <w:sz w:val="28"/>
          <w:szCs w:val="28"/>
        </w:rPr>
        <w:t>Чингизидов</w:t>
      </w:r>
      <w:proofErr w:type="spellEnd"/>
      <w:r w:rsidRPr="004A4961">
        <w:rPr>
          <w:rFonts w:ascii="Times New Roman" w:hAnsi="Times New Roman" w:cs="Times New Roman"/>
          <w:b/>
          <w:sz w:val="28"/>
          <w:szCs w:val="28"/>
        </w:rPr>
        <w:t>. Чингисхан и его преемники</w:t>
      </w:r>
      <w:r w:rsidRPr="004A496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61">
        <w:rPr>
          <w:rFonts w:ascii="Times New Roman" w:hAnsi="Times New Roman" w:cs="Times New Roman"/>
          <w:sz w:val="28"/>
          <w:szCs w:val="28"/>
        </w:rPr>
        <w:t>В книге ярко и в доступной форме рассказывается о сложнейшем и интереснейшем периоде мировой истории - Монгольской империи Чингисхана и его преемников.</w:t>
      </w:r>
    </w:p>
    <w:p w:rsid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961" w:rsidRPr="004A4961" w:rsidRDefault="004A4961" w:rsidP="004A496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A4961" w:rsidRPr="004A4961" w:rsidRDefault="004A4961" w:rsidP="004A4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961">
        <w:rPr>
          <w:rFonts w:ascii="Times New Roman" w:hAnsi="Times New Roman" w:cs="Times New Roman"/>
          <w:b/>
          <w:sz w:val="28"/>
          <w:szCs w:val="28"/>
        </w:rPr>
        <w:t xml:space="preserve">Памела Сарджент </w:t>
      </w:r>
      <w:r w:rsidRPr="004A496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7080250</wp:posOffset>
            </wp:positionV>
            <wp:extent cx="1170305" cy="1799590"/>
            <wp:effectExtent l="0" t="0" r="0" b="0"/>
            <wp:wrapSquare wrapText="bothSides"/>
            <wp:docPr id="14" name="Рисунок 14" descr="https://s1.livelib.ru/boocover/1000472698/o/6a78/Pamela_Sardzhent__Povelitel_vselennoj._Roman_o_Chingisha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1.livelib.ru/boocover/1000472698/o/6a78/Pamela_Sardzhent__Povelitel_vselennoj._Roman_o_Chingishane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961">
        <w:rPr>
          <w:rFonts w:ascii="Times New Roman" w:hAnsi="Times New Roman" w:cs="Times New Roman"/>
          <w:b/>
          <w:sz w:val="28"/>
          <w:szCs w:val="28"/>
        </w:rPr>
        <w:t>«</w:t>
      </w:r>
      <w:r w:rsidRPr="004A4961">
        <w:rPr>
          <w:rFonts w:ascii="Times New Roman" w:hAnsi="Times New Roman" w:cs="Times New Roman"/>
          <w:b/>
          <w:sz w:val="28"/>
          <w:szCs w:val="28"/>
        </w:rPr>
        <w:t>Повелитель вселенной. Роман о Чингисхане</w:t>
      </w:r>
      <w:r w:rsidRPr="004A4961">
        <w:rPr>
          <w:rFonts w:ascii="Times New Roman" w:hAnsi="Times New Roman" w:cs="Times New Roman"/>
          <w:b/>
          <w:sz w:val="28"/>
          <w:szCs w:val="28"/>
        </w:rPr>
        <w:t>».</w:t>
      </w:r>
      <w:r w:rsidRPr="004A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961">
        <w:rPr>
          <w:rFonts w:ascii="Times New Roman" w:hAnsi="Times New Roman" w:cs="Times New Roman"/>
          <w:sz w:val="28"/>
          <w:szCs w:val="28"/>
        </w:rPr>
        <w:t>Известная американская писательница Памела Сарджент выступает в своем романе о создателе огромной азиатской империи Чингисхане не только как талантливый повествователь, но и как глубокий исследователь. Роман выдержал несколько переизданий и был принят как специалистами, так и любителями историко-приключенческой литературы. Книга будет интересна самому широкому кругу читателей.</w:t>
      </w: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961" w:rsidRDefault="004A496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47326" w:rsidRPr="00147326" w:rsidRDefault="001E7A13" w:rsidP="00147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018">
        <w:rPr>
          <w:rFonts w:ascii="Times New Roman" w:hAnsi="Times New Roman" w:cs="Times New Roman"/>
          <w:sz w:val="28"/>
          <w:szCs w:val="28"/>
        </w:rPr>
        <w:t>1.</w:t>
      </w:r>
      <w:r w:rsidR="00147326" w:rsidRPr="00147326">
        <w:t xml:space="preserve"> </w:t>
      </w:r>
      <w:hyperlink r:id="rId17" w:history="1">
        <w:r w:rsidR="00147326" w:rsidRPr="00147326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https://www.livelib.ru/selection/1496410-knigi-o-chingishane-mongolah-orde?ysclid=m4qqd3etvf827174551</w:t>
        </w:r>
      </w:hyperlink>
    </w:p>
    <w:p w:rsidR="00CC2F92" w:rsidRPr="00FE6018" w:rsidRDefault="007441BA" w:rsidP="0014732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8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7326"/>
    <w:rsid w:val="00152990"/>
    <w:rsid w:val="00154039"/>
    <w:rsid w:val="0015501A"/>
    <w:rsid w:val="00155351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1B72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5E4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ivelib.ru/selection/6667-antarktida?ysclid=m4ky0e5cm0132622888" TargetMode="External"/><Relationship Id="rId26" Type="http://schemas.openxmlformats.org/officeDocument/2006/relationships/hyperlink" Target="https://pandarina.com/viktorina/ch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vneklassnaya-rabota/library/2022/01/28/vneklassnoe-meropriyatie-proishozhdenie-dene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ivelib.ru/selection/1496410-knigi-o-chingishane-mongolah-orde?ysclid=m4qqd3etvf827174551" TargetMode="External"/><Relationship Id="rId25" Type="http://schemas.openxmlformats.org/officeDocument/2006/relationships/hyperlink" Target="http://www.pandia.ru/text/77/151/6405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agniyogaineverydaylife.bestforums.org/viewtopic.php?f=73&amp;t=47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calend.ru/holidays/0/0/538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dembi.ru/istoriya-prazdnika/den-zemli-istoriya-i-sovremennost" TargetMode="External"/><Relationship Id="rId27" Type="http://schemas.openxmlformats.org/officeDocument/2006/relationships/hyperlink" Target="https://nsportal.ru/shkola/stsenarii-prazdnikov/library/2018/03/01/stsenariy-prazdnika-mezhdunarodnyy-den-shah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10104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896</cp:revision>
  <dcterms:created xsi:type="dcterms:W3CDTF">2019-01-25T09:20:00Z</dcterms:created>
  <dcterms:modified xsi:type="dcterms:W3CDTF">2024-12-16T08:52:00Z</dcterms:modified>
</cp:coreProperties>
</file>