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16" w:rsidRPr="002E3E16" w:rsidRDefault="0028191B" w:rsidP="002E3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1CD">
        <w:rPr>
          <w:rFonts w:ascii="Times New Roman" w:hAnsi="Times New Roman" w:cs="Times New Roman"/>
          <w:b/>
          <w:noProof/>
          <w:color w:val="0F243E" w:themeColor="text2" w:themeShade="8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467D2" wp14:editId="6C0FB482">
                <wp:simplePos x="0" y="0"/>
                <wp:positionH relativeFrom="column">
                  <wp:posOffset>5067300</wp:posOffset>
                </wp:positionH>
                <wp:positionV relativeFrom="paragraph">
                  <wp:posOffset>85725</wp:posOffset>
                </wp:positionV>
                <wp:extent cx="1343025" cy="120967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1209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8191B" w:rsidRPr="003101CD" w:rsidRDefault="0028191B" w:rsidP="0028191B">
                            <w:pPr>
                              <w:rPr>
                                <w:color w:val="0F243E" w:themeColor="text2" w:themeShade="80"/>
                                <w:sz w:val="72"/>
                              </w:rPr>
                            </w:pPr>
                            <w:r w:rsidRPr="003101CD">
                              <w:rPr>
                                <w:color w:val="0F243E" w:themeColor="text2" w:themeShade="80"/>
                                <w:sz w:val="72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left:0;text-align:left;margin-left:399pt;margin-top:6.75pt;width:105.7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" fillcolor="window" strokecolor="#c6d9f1" strokeweight="2pt">
                <v:textbox>
                  <w:txbxContent>
                    <w:p w:rsidR="0028191B" w:rsidRPr="003101CD" w:rsidRDefault="0028191B" w:rsidP="0028191B">
                      <w:pPr>
                        <w:rPr>
                          <w:color w:val="0F243E" w:themeColor="text2" w:themeShade="80"/>
                          <w:sz w:val="72"/>
                        </w:rPr>
                      </w:pPr>
                      <w:r w:rsidRPr="003101CD">
                        <w:rPr>
                          <w:color w:val="0F243E" w:themeColor="text2" w:themeShade="80"/>
                          <w:sz w:val="72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  <w:r w:rsidR="002E3E16" w:rsidRPr="002E3E16">
        <w:rPr>
          <w:rFonts w:ascii="Times New Roman" w:hAnsi="Times New Roman" w:cs="Times New Roman"/>
          <w:b/>
          <w:sz w:val="32"/>
          <w:szCs w:val="32"/>
        </w:rPr>
        <w:t>МБУК ВР «МЦБ» им. М.В. Наумова</w:t>
      </w:r>
    </w:p>
    <w:p w:rsidR="00AC0F87" w:rsidRDefault="00AC0F87" w:rsidP="002E3E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3E16">
        <w:rPr>
          <w:rFonts w:ascii="Times New Roman" w:hAnsi="Times New Roman" w:cs="Times New Roman"/>
          <w:b/>
          <w:sz w:val="32"/>
          <w:szCs w:val="32"/>
        </w:rPr>
        <w:t>Рябичевский отдел</w:t>
      </w:r>
    </w:p>
    <w:p w:rsidR="003101CD" w:rsidRPr="002E3E16" w:rsidRDefault="003101CD" w:rsidP="003101CD">
      <w:pPr>
        <w:rPr>
          <w:rFonts w:ascii="Times New Roman" w:hAnsi="Times New Roman" w:cs="Times New Roman"/>
          <w:b/>
          <w:sz w:val="32"/>
          <w:szCs w:val="32"/>
        </w:rPr>
      </w:pPr>
    </w:p>
    <w:p w:rsidR="000F581E" w:rsidRPr="003101CD" w:rsidRDefault="000F581E" w:rsidP="002E3E16">
      <w:pPr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3101CD">
        <w:rPr>
          <w:rFonts w:ascii="Times New Roman" w:hAnsi="Times New Roman" w:cs="Times New Roman"/>
          <w:b/>
          <w:sz w:val="36"/>
          <w:szCs w:val="32"/>
          <w:u w:val="single"/>
        </w:rPr>
        <w:t>Рекомендательный список литературы</w:t>
      </w:r>
    </w:p>
    <w:p w:rsidR="000F581E" w:rsidRPr="003101CD" w:rsidRDefault="003101CD" w:rsidP="002E3E16">
      <w:pPr>
        <w:jc w:val="center"/>
        <w:rPr>
          <w:b/>
          <w:color w:val="002060"/>
          <w:sz w:val="96"/>
          <w:szCs w:val="96"/>
        </w:rPr>
      </w:pPr>
      <w:r w:rsidRPr="003101CD">
        <w:rPr>
          <w:b/>
          <w:color w:val="002060"/>
          <w:sz w:val="96"/>
          <w:szCs w:val="96"/>
        </w:rPr>
        <w:t xml:space="preserve">Удивительный мир </w:t>
      </w:r>
      <w:proofErr w:type="gramStart"/>
      <w:r w:rsidR="003D528E">
        <w:rPr>
          <w:b/>
          <w:color w:val="002060"/>
          <w:sz w:val="96"/>
          <w:szCs w:val="96"/>
        </w:rPr>
        <w:t>-</w:t>
      </w:r>
      <w:r w:rsidR="00020F89">
        <w:rPr>
          <w:b/>
          <w:color w:val="002060"/>
          <w:sz w:val="96"/>
          <w:szCs w:val="96"/>
        </w:rPr>
        <w:t>Ж</w:t>
      </w:r>
      <w:proofErr w:type="gramEnd"/>
      <w:r w:rsidR="00020F89">
        <w:rPr>
          <w:b/>
          <w:color w:val="002060"/>
          <w:sz w:val="96"/>
          <w:szCs w:val="96"/>
        </w:rPr>
        <w:t>ю</w:t>
      </w:r>
      <w:r w:rsidRPr="003101CD">
        <w:rPr>
          <w:b/>
          <w:color w:val="002060"/>
          <w:sz w:val="96"/>
          <w:szCs w:val="96"/>
        </w:rPr>
        <w:t>ля Верна</w:t>
      </w:r>
    </w:p>
    <w:p w:rsidR="000F581E" w:rsidRPr="003101CD" w:rsidRDefault="003101CD" w:rsidP="003101CD">
      <w:pPr>
        <w:jc w:val="center"/>
        <w:rPr>
          <w:b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 wp14:anchorId="4097AEDB" wp14:editId="161BEA9E">
            <wp:extent cx="5940425" cy="4581553"/>
            <wp:effectExtent l="152400" t="133350" r="174625" b="180975"/>
            <wp:docPr id="1" name="Рисунок 1" descr="http://d1.endata.cx/data/games/58657/mirz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.endata.cx/data/games/58657/mirzh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97000"/>
                        </a:schemeClr>
                      </a:glow>
                      <a:softEdge rad="228600"/>
                    </a:effectLst>
                    <a:scene3d>
                      <a:camera prst="orthographicFront"/>
                      <a:lightRig rig="threePt" dir="t"/>
                    </a:scene3d>
                    <a:sp3d extrusionH="6350">
                      <a:bevelT w="6350"/>
                      <a:bevelB w="6350"/>
                    </a:sp3d>
                  </pic:spPr>
                </pic:pic>
              </a:graphicData>
            </a:graphic>
          </wp:inline>
        </w:drawing>
      </w:r>
    </w:p>
    <w:p w:rsidR="0028191B" w:rsidRDefault="0028191B" w:rsidP="00C61F0B">
      <w:pPr>
        <w:spacing w:after="0"/>
        <w:rPr>
          <w:b/>
          <w:sz w:val="32"/>
          <w:szCs w:val="32"/>
        </w:rPr>
      </w:pPr>
    </w:p>
    <w:p w:rsidR="0054773C" w:rsidRDefault="00AC0F87" w:rsidP="003101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х.</w:t>
      </w:r>
      <w:r w:rsidR="002E3E16">
        <w:rPr>
          <w:b/>
          <w:sz w:val="32"/>
          <w:szCs w:val="32"/>
        </w:rPr>
        <w:t xml:space="preserve"> Р</w:t>
      </w:r>
      <w:r>
        <w:rPr>
          <w:b/>
          <w:sz w:val="32"/>
          <w:szCs w:val="32"/>
        </w:rPr>
        <w:t>ябичев</w:t>
      </w:r>
      <w:r w:rsidR="0028191B" w:rsidRPr="0028191B">
        <w:rPr>
          <w:rFonts w:ascii="Times New Roman" w:hAnsi="Times New Roman" w:cs="Times New Roman"/>
          <w:b/>
          <w:noProof/>
          <w:color w:val="0F243E" w:themeColor="text2" w:themeShade="80"/>
          <w:sz w:val="32"/>
          <w:szCs w:val="32"/>
          <w:lang w:eastAsia="ru-RU"/>
        </w:rPr>
        <w:t xml:space="preserve"> </w:t>
      </w:r>
    </w:p>
    <w:p w:rsidR="000F581E" w:rsidRPr="000F581E" w:rsidRDefault="00AC0F87" w:rsidP="003101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 w:rsidR="0054773C">
        <w:rPr>
          <w:b/>
          <w:sz w:val="32"/>
          <w:szCs w:val="32"/>
        </w:rPr>
        <w:t>г.</w:t>
      </w:r>
    </w:p>
    <w:p w:rsidR="0028191B" w:rsidRDefault="00FE2FAF" w:rsidP="00FE2FAF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СОСТАВИТЕЛЬ: </w:t>
      </w:r>
      <w:r w:rsidRPr="00FE2F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Библиотекарь II–категории Русская Э.Н.</w:t>
      </w:r>
    </w:p>
    <w:p w:rsidR="0028191B" w:rsidRDefault="0028191B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91B" w:rsidRDefault="0028191B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505B0" w:rsidRPr="00EF6375" w:rsidRDefault="00D907DD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Уважаемый читатель</w:t>
      </w:r>
      <w:r w:rsidR="003505B0" w:rsidRPr="00EF6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  </w:t>
      </w:r>
    </w:p>
    <w:p w:rsidR="003505B0" w:rsidRPr="00EF6375" w:rsidRDefault="003505B0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Предлагаем вашему вниманию </w:t>
      </w:r>
      <w:r w:rsidR="00D907DD"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рекомендательный список литературы</w:t>
      </w:r>
      <w:r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«</w:t>
      </w:r>
      <w:r w:rsidR="00D907DD"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Удивительный мир</w:t>
      </w:r>
      <w:proofErr w:type="gramStart"/>
      <w:r w:rsidR="00D907DD"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</w:t>
      </w:r>
      <w:proofErr w:type="gramEnd"/>
      <w:r w:rsidR="00D907DD"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уля Верна»</w:t>
      </w:r>
      <w:r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505B0" w:rsidRPr="00EF6375" w:rsidRDefault="003505B0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Читателем не рождаются, читателя рождают, кропотливо воспитывая. В этом процессе большую роль занимает семья и школа, работа и друзья, но нельзя недооценивать и роль библиотеки.</w:t>
      </w:r>
    </w:p>
    <w:p w:rsidR="003505B0" w:rsidRPr="00EF6375" w:rsidRDefault="003505B0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Любая из представленных в этом</w:t>
      </w:r>
      <w:r w:rsidR="00D907DD"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рекомендательном списке книг </w:t>
      </w:r>
      <w:r w:rsidRPr="00EF6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стать книгой для души, основой для классного часа, для сюжетно-ролевой игры на целый год, ведь каждая из перечисленных книг служила — радостью, которую дарила многим поколениям читателей.</w:t>
      </w:r>
    </w:p>
    <w:p w:rsidR="00D907DD" w:rsidRPr="00EF6375" w:rsidRDefault="00D907DD" w:rsidP="00EF6375">
      <w:pPr>
        <w:tabs>
          <w:tab w:val="left" w:pos="1950"/>
        </w:tabs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D" w:rsidRPr="00EF6375" w:rsidRDefault="00D907DD" w:rsidP="00EF6375">
      <w:pPr>
        <w:tabs>
          <w:tab w:val="left" w:pos="1950"/>
        </w:tabs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я ни сочинял, что бы я ни выдумывал, всё это всегда будет ниже действительных возможностей человека. Придёт время, когда наука опередит фантазию.</w:t>
      </w:r>
    </w:p>
    <w:p w:rsidR="003505B0" w:rsidRPr="00EF6375" w:rsidRDefault="00D907DD" w:rsidP="00EF6375">
      <w:pPr>
        <w:tabs>
          <w:tab w:val="left" w:pos="1950"/>
        </w:tabs>
        <w:spacing w:after="0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Жюль Верн</w:t>
      </w:r>
    </w:p>
    <w:p w:rsid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528E">
        <w:rPr>
          <w:rFonts w:eastAsia="Times New Roman"/>
          <w:sz w:val="28"/>
          <w:szCs w:val="28"/>
          <w:lang w:eastAsia="ru-RU"/>
        </w:rPr>
        <w:t>Жюль Габриэль Верн родился 8 февраля 1828 года во Франции. Сын адвоката, Верн изучал юриспруденцию в Париже, но любовь к литературе побудила его пойти по другой  стезе. В  1852–1854 гг. он работал секретарем директора «Лирического театра», затем был биржевым маклером,  не прекращая при этом писать комедии, либретто, рассказы.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Жюль Верн – французский географ, широко известный писатель, классик приключенческой литературы, создатель жанра научно – фантастического романа; его произведения в значительной мере способствовали  не только становлению научной фантастики, но и послужили стимулом к началу практических  работ по освоению космоса, начатым </w:t>
      </w:r>
      <w:proofErr w:type="spell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Годдардом</w:t>
      </w:r>
      <w:proofErr w:type="spell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Обертом</w:t>
      </w:r>
      <w:proofErr w:type="spell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Верн был членом Французского Географического общества. Он создал целую библиотеку увлекательных  приключенческих романов, наполненных познавательными сведениями из разных областей знаний. Писатель увлекался  естественными науками, интересовался новинками науки и техники, был знаком с учеными. Изобретателями, инженерами, посещал научные диспуты, доклады. Все это помогало успеху его книг. Всего Жюль Верн написал 66 романов, в том числе 3 неоконченные, опубликованные в конце ХХ века, а также более 20 повестей и рассказов, более 30 пьес, несколько документальных и научных работ.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Творчество Ж. </w:t>
      </w:r>
      <w:proofErr w:type="gram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proofErr w:type="gram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проникнуто романтикой науки, верой во благо прогресса, преклонение перед силой мысли. Сочувственно он описывает и борьбу за национальное освобождение.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Жюль Верн не был «кабинетным» писателем, он много путешествовал по миру: Англия, Шотландия, Скандинавия, США, Нидерланды, Германия, Дания, Италия</w:t>
      </w:r>
      <w:proofErr w:type="gram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… А</w:t>
      </w:r>
      <w:proofErr w:type="gram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первое путешествие он предпринял в 11 лет: удрал из дому и благодаря своему высокому росту устроился юнгой на торговое судно, но через несколько часов беглеца вернули родителям.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марта 1886 года Жюль Верн был тяжело ранен выстрелом из револьвера психически больным племянником Гастоном </w:t>
      </w:r>
      <w:proofErr w:type="gram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Верном</w:t>
      </w:r>
      <w:proofErr w:type="gram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путешествиях пришлось забыть навсегда. Незадолго до смерти Верн ослеп, но все так же продолжал </w:t>
      </w:r>
      <w:proofErr w:type="spell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надиктовывать</w:t>
      </w:r>
      <w:proofErr w:type="spell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книги. Писатель скончался 24 марта 1905 года от сахарного диабета.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Жюля Верна </w:t>
      </w:r>
      <w:proofErr w:type="gram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названы</w:t>
      </w:r>
      <w:proofErr w:type="gram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528E" w:rsidRPr="003D528E" w:rsidRDefault="003D528E" w:rsidP="003D528E">
      <w:pPr>
        <w:numPr>
          <w:ilvl w:val="0"/>
          <w:numId w:val="49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автоматический грузовой космический корабль, разработанный ЕКА;</w:t>
      </w:r>
    </w:p>
    <w:p w:rsidR="003D528E" w:rsidRPr="003D528E" w:rsidRDefault="003D528E" w:rsidP="003D528E">
      <w:pPr>
        <w:numPr>
          <w:ilvl w:val="0"/>
          <w:numId w:val="49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кратер на Луне диаметром 143 км.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своих произведениях он предсказал научные открытия и изобретения в самых разных областях: акваланги, телевидение, космические полеты, большие подводные лодки, самолет, вертолет.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романы </w:t>
      </w:r>
      <w:proofErr w:type="gramStart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Верна</w:t>
      </w:r>
      <w:proofErr w:type="gramEnd"/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 успехом экранизированы, в том числе и у нас в стране:</w:t>
      </w:r>
    </w:p>
    <w:p w:rsidR="003D528E" w:rsidRPr="003D528E" w:rsidRDefault="003D528E" w:rsidP="003D528E">
      <w:pPr>
        <w:numPr>
          <w:ilvl w:val="0"/>
          <w:numId w:val="50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капитана Гранта (1936г.)</w:t>
      </w:r>
    </w:p>
    <w:p w:rsidR="003D528E" w:rsidRPr="003D528E" w:rsidRDefault="003D528E" w:rsidP="003D528E">
      <w:pPr>
        <w:numPr>
          <w:ilvl w:val="0"/>
          <w:numId w:val="50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Таинственный остров (1941г.)</w:t>
      </w:r>
    </w:p>
    <w:p w:rsidR="003D528E" w:rsidRPr="003D528E" w:rsidRDefault="003D528E" w:rsidP="003D528E">
      <w:pPr>
        <w:numPr>
          <w:ilvl w:val="0"/>
          <w:numId w:val="50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Пятнадцатилетний капитан (1945г.)</w:t>
      </w:r>
    </w:p>
    <w:p w:rsidR="003D528E" w:rsidRPr="003D528E" w:rsidRDefault="003D528E" w:rsidP="003D528E">
      <w:pPr>
        <w:numPr>
          <w:ilvl w:val="0"/>
          <w:numId w:val="50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Сломанная подкова (1973г.)</w:t>
      </w:r>
    </w:p>
    <w:p w:rsidR="003D528E" w:rsidRPr="003D528E" w:rsidRDefault="003D528E" w:rsidP="003D528E">
      <w:pPr>
        <w:numPr>
          <w:ilvl w:val="0"/>
          <w:numId w:val="50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Немо (1975г.)</w:t>
      </w:r>
    </w:p>
    <w:p w:rsidR="003D528E" w:rsidRPr="003D528E" w:rsidRDefault="003D528E" w:rsidP="003D528E">
      <w:pPr>
        <w:numPr>
          <w:ilvl w:val="0"/>
          <w:numId w:val="50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капитана Гранта (1985г.)</w:t>
      </w:r>
    </w:p>
    <w:p w:rsidR="003D528E" w:rsidRPr="003D528E" w:rsidRDefault="003D528E" w:rsidP="003D528E">
      <w:pPr>
        <w:numPr>
          <w:ilvl w:val="0"/>
          <w:numId w:val="50"/>
        </w:num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«Пилигрима» (1986г.)</w:t>
      </w:r>
    </w:p>
    <w:p w:rsidR="003D528E" w:rsidRPr="003D528E" w:rsidRDefault="003D528E" w:rsidP="003D528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же насчитывается более 200 экранизаций произведений великого писателя.</w:t>
      </w:r>
    </w:p>
    <w:p w:rsidR="00EF6375" w:rsidRP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F6375" w:rsidRP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P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375" w:rsidRPr="0042796A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CB5BABD" wp14:editId="32C9A028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2224405" cy="1847850"/>
            <wp:effectExtent l="0" t="0" r="4445" b="0"/>
            <wp:wrapSquare wrapText="bothSides"/>
            <wp:docPr id="6" name="Рисунок 6" descr="http://ngsdo.ru/preview/market/2740777a98429ce85abfa3ebfdcb928b_1427871381_1000_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do.ru/preview/market/2740777a98429ce85abfa3ebfdcb928b_1427871381_1000_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" r="2907" b="4848"/>
                    <a:stretch/>
                  </pic:blipFill>
                  <pic:spPr bwMode="auto">
                    <a:xfrm>
                      <a:off x="0" y="0"/>
                      <a:ext cx="2224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 Ж. Собрание сочинений в 8-ми т.</w:t>
      </w:r>
      <w:proofErr w:type="gramStart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перевод / Жюль Верн ; сост. Н.Н. </w:t>
      </w:r>
      <w:proofErr w:type="spellStart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Жегалова</w:t>
      </w:r>
      <w:proofErr w:type="spellEnd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М.</w:t>
      </w:r>
      <w:proofErr w:type="gramStart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Правда, 1985 Т. 2 : </w:t>
      </w:r>
      <w:proofErr w:type="spellStart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Робур</w:t>
      </w:r>
      <w:proofErr w:type="spellEnd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завоеватель; Властелин мира. - 450 с.</w:t>
      </w:r>
      <w:proofErr w:type="gramStart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4л. ил. - </w:t>
      </w:r>
      <w:proofErr w:type="gramStart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(Библиотека «Огонек».</w:t>
      </w:r>
      <w:proofErr w:type="gramEnd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Зарубежная классика).</w:t>
      </w:r>
      <w:proofErr w:type="gramEnd"/>
    </w:p>
    <w:p w:rsidR="00EF6375" w:rsidRPr="00EF6375" w:rsidRDefault="0042796A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F6375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 «</w:t>
      </w:r>
      <w:proofErr w:type="spellStart"/>
      <w:r w:rsidR="00EF6375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Робур</w:t>
      </w:r>
      <w:proofErr w:type="spellEnd"/>
      <w:r w:rsidR="00EF6375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-завоеватель»</w:t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отважном изобретателе </w:t>
      </w:r>
      <w:proofErr w:type="spellStart"/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Робуре</w:t>
      </w:r>
      <w:proofErr w:type="spellEnd"/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7DD" w:rsidRP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небе над крупнейшими городами замечен таинственный летающий объект, от которого время от времени доносятся звуки трубы... А на заседание </w:t>
      </w:r>
      <w:proofErr w:type="spellStart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Уэлдонского</w:t>
      </w:r>
      <w:proofErr w:type="spellEnd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научного общества, посвящённое постройке гигантского управляемого аэростата, приходит </w:t>
      </w:r>
      <w:proofErr w:type="gramStart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неизвестный человек</w:t>
      </w:r>
      <w:proofErr w:type="gramEnd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называет себя инженером </w:t>
      </w:r>
      <w:proofErr w:type="spellStart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Робуром</w:t>
      </w:r>
      <w:proofErr w:type="spellEnd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произносит речь о превосходстве летательных аппаратов тяжелее воздуха над воздушными шарами, после чего исчезает вместе с председателем и секретарём Общества...</w:t>
      </w:r>
    </w:p>
    <w:p w:rsidR="00D907DD" w:rsidRPr="00EF6375" w:rsidRDefault="009C2ECE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EF85E32" wp14:editId="49429CB9">
            <wp:simplePos x="0" y="0"/>
            <wp:positionH relativeFrom="column">
              <wp:posOffset>15875</wp:posOffset>
            </wp:positionH>
            <wp:positionV relativeFrom="paragraph">
              <wp:posOffset>296545</wp:posOffset>
            </wp:positionV>
            <wp:extent cx="2847975" cy="2132330"/>
            <wp:effectExtent l="0" t="0" r="9525" b="1270"/>
            <wp:wrapSquare wrapText="bothSides"/>
            <wp:docPr id="9" name="Рисунок 9" descr="http://trendymen.ru/images/article1/119569/attachment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rendymen.ru/images/article1/119569/attachments/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7"/>
                    <a:stretch/>
                  </pic:blipFill>
                  <pic:spPr bwMode="auto">
                    <a:xfrm>
                      <a:off x="0" y="0"/>
                      <a:ext cx="284797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Роман «Властелин мира»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увлекательный репортаж главного инспектора вашингтонской полиции Джона Строка о расследовании весьма странной истории, переполошившей в начале века всю страну.</w:t>
      </w:r>
    </w:p>
    <w:p w:rsidR="00D907DD" w:rsidRP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дорогах США замечен таинственный автомобиль, который мчится</w:t>
      </w: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 быстрее любого гоночного автомобиля. В морях у побережья</w:t>
      </w: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Америки виден корабль странной обтекаемой формы, который движется</w:t>
      </w: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помощи силы ветра, пара или керосинового двигателя и уходит от</w:t>
      </w: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погони. В озере, изолированном от водной системы, замечено</w:t>
      </w: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 подводной лодки...</w:t>
      </w:r>
    </w:p>
    <w:p w:rsidR="00D907DD" w:rsidRP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Научно-фантастическую идею аппарата, подобного описанному в романе, была подсказана писателю его братом Полем Верном – они обсуждали ее в письмах, датированных 1894 годом.</w:t>
      </w:r>
      <w:proofErr w:type="gramEnd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замысла Жюль Верн приступил в 1902 году. Роман</w:t>
      </w: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закончен 28 апреля 1903 года.</w:t>
      </w:r>
    </w:p>
    <w:p w:rsidR="00D907DD" w:rsidRPr="00EF6375" w:rsidRDefault="00EF6375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романе содержатся ложные научные идеи. Например, это утверждения о том что </w:t>
      </w:r>
      <w:proofErr w:type="gram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</w:t>
      </w:r>
      <w:proofErr w:type="gramEnd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движущаяся со скоростью 200 миль в час невидима невооруженному глазу, а также о том что из-за высокой скорости она теряет в весе. Также, не существует большого и глубокого природного озера в Канзасе, описанного в романе.</w:t>
      </w:r>
    </w:p>
    <w:p w:rsidR="00D907DD" w:rsidRDefault="00D907DD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F0B" w:rsidRDefault="00C61F0B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F0B" w:rsidRPr="00EF6375" w:rsidRDefault="00C61F0B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D" w:rsidRPr="0042796A" w:rsidRDefault="00C61F0B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985270" wp14:editId="759F6D1F">
            <wp:simplePos x="0" y="0"/>
            <wp:positionH relativeFrom="column">
              <wp:posOffset>19050</wp:posOffset>
            </wp:positionH>
            <wp:positionV relativeFrom="paragraph">
              <wp:posOffset>49530</wp:posOffset>
            </wp:positionV>
            <wp:extent cx="1352550" cy="1947545"/>
            <wp:effectExtent l="0" t="0" r="0" b="0"/>
            <wp:wrapSquare wrapText="bothSides"/>
            <wp:docPr id="7" name="Рисунок 7" descr="https://ozon-st.cdn.ngenix.net/multimedia/101843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184376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38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 Ж. Двадцать тысяч лье под водой</w:t>
      </w:r>
      <w:proofErr w:type="gramStart"/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роман / Ж. Верн ; [пер. с фр. Н.Г. Яковлевой, Е.Ф. </w:t>
      </w:r>
      <w:proofErr w:type="spellStart"/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Корша</w:t>
      </w:r>
      <w:proofErr w:type="spellEnd"/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]. - </w:t>
      </w:r>
      <w:r w:rsidR="00B65638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</w:t>
      </w:r>
      <w:proofErr w:type="gramStart"/>
      <w:r w:rsidR="00B65638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B65638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65638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Сунгирь</w:t>
      </w:r>
      <w:proofErr w:type="spellEnd"/>
      <w:r w:rsidR="00B65638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1992 - 416</w:t>
      </w:r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</w:t>
      </w:r>
      <w:proofErr w:type="gramStart"/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:и</w:t>
      </w:r>
      <w:proofErr w:type="gramEnd"/>
      <w:r w:rsidR="00D907DD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</w:t>
      </w:r>
    </w:p>
    <w:p w:rsidR="00D907DD" w:rsidRPr="00EF6375" w:rsidRDefault="00B65638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рассказывает о кругосветном путешествии в морских глубинах на уникальном подводном корабле «Наутилусе» исследователя и изобретателя капитана Немо. В 1898 году Жюль Верн упоминал в интервью журналисту А. </w:t>
      </w:r>
      <w:proofErr w:type="spell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Брюссону</w:t>
      </w:r>
      <w:proofErr w:type="spellEnd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мысль о романе его навела Жорж Санд. В письме, написанном осенью 1865 года, она советовала ему написать книгу о путешествии в глубинах океана в подводном корабле.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на написание романа повлияло и близкое знакомство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Жюля Верна с изобретателем «полупогружного корабля» Жано</w:t>
      </w:r>
      <w:proofErr w:type="gram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Франсуа </w:t>
      </w:r>
      <w:proofErr w:type="spell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Конселем</w:t>
      </w:r>
      <w:proofErr w:type="spellEnd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имя автор дал одному из героев романа.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название «Наутилус» носила подводная лодка, которую американский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изобретатель Роберт Фултон предлагал в начале XIX века Наполеону </w:t>
      </w:r>
      <w:proofErr w:type="gram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65638" w:rsidRDefault="00D907DD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секретного оружия против Англии. </w:t>
      </w:r>
    </w:p>
    <w:p w:rsidR="00B65638" w:rsidRDefault="00B65638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распространенно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заблуждению, Жюль Верн не «изобретал» идею подводной лодки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 романе – подводные аппараты разной степени совершенства разрабатывались с XVIII века (и перед началом работы над романом Жюль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 тщательно изучил всю доступную информацию), хотя ощутимых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достигнуто еще не было. Однако</w:t>
      </w:r>
      <w:proofErr w:type="gram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 был истинным провидцем во многом другом, в том числе в устройствах и принципах, которыми современная ему научная мысль интересовалась мало – водолазный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шлюз для выхода из корабля, дистиллятор и электрогрелки, судовая вентиляция, электрический камбуз и </w:t>
      </w:r>
      <w:proofErr w:type="spell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электроподогрев</w:t>
      </w:r>
      <w:proofErr w:type="spellEnd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защита входных люков электричеством, газосветные лампы, погружение при помощи горизонтальных рулей и многое другое. </w:t>
      </w:r>
    </w:p>
    <w:p w:rsidR="00D907DD" w:rsidRPr="00EF6375" w:rsidRDefault="00B65638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оказался прав в предсказании широкого применения электричества на подводном корабле, а ведь во время написания романа электрических ламп и совершенных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электродвигателей еще не было.</w:t>
      </w:r>
    </w:p>
    <w:p w:rsidR="00D907DD" w:rsidRPr="00EF6375" w:rsidRDefault="00D907DD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96A" w:rsidRPr="0042796A" w:rsidRDefault="00C61F0B" w:rsidP="0042796A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3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854A9A1" wp14:editId="12FC7AE7">
            <wp:simplePos x="0" y="0"/>
            <wp:positionH relativeFrom="column">
              <wp:posOffset>19050</wp:posOffset>
            </wp:positionH>
            <wp:positionV relativeFrom="paragraph">
              <wp:posOffset>-40640</wp:posOffset>
            </wp:positionV>
            <wp:extent cx="1990725" cy="1652905"/>
            <wp:effectExtent l="0" t="0" r="9525" b="4445"/>
            <wp:wrapSquare wrapText="bothSides"/>
            <wp:docPr id="8" name="Рисунок 8" descr="http://ngsdo.ru/preview/market/2740777a98429ce85abfa3ebfdcb928b_1427871381_1000_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sdo.ru/preview/market/2740777a98429ce85abfa3ebfdcb928b_1427871381_1000_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7" r="2907" b="4848"/>
                    <a:stretch/>
                  </pic:blipFill>
                  <pic:spPr bwMode="auto">
                    <a:xfrm>
                      <a:off x="0" y="0"/>
                      <a:ext cx="19907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 Ж. Собран</w:t>
      </w:r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сочинений в 8-ми т.</w:t>
      </w:r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Жюль Верн</w:t>
      </w:r>
      <w:proofErr w:type="gramStart"/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;</w:t>
      </w:r>
      <w:proofErr w:type="gramEnd"/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сост. </w:t>
      </w:r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Н.Н. </w:t>
      </w:r>
      <w:proofErr w:type="spellStart"/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Жегалова</w:t>
      </w:r>
      <w:proofErr w:type="spellEnd"/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М.: Правда, 1985 Т. 3</w:t>
      </w:r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Путешествие и приключения капитана Гаттераса. - 399 с.</w:t>
      </w:r>
      <w:proofErr w:type="gramStart"/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ил. - </w:t>
      </w:r>
      <w:proofErr w:type="gramStart"/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(Библиотека «Огонек».</w:t>
      </w:r>
      <w:proofErr w:type="gramEnd"/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Зарубежная классика).</w:t>
      </w:r>
      <w:proofErr w:type="gramEnd"/>
    </w:p>
    <w:p w:rsidR="0042796A" w:rsidRDefault="0042796A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D" w:rsidRPr="00EF6375" w:rsidRDefault="0042796A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1860 года из Ливерпульского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порта отплыл бриг «Форвард» с восемнадцатью членами экипажа на борту. Но ни во время отплытия, ни даже долгое время после него никто из них не знал ни цели плавания, ни даже имени капитана. И лишь углубившись далеко в арктические воды,</w:t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моряки узнали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руководит экспедицией зна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менитый мор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еплаватель Джон Гаттерас, поста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вивший себе </w:t>
      </w:r>
      <w:proofErr w:type="gramStart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амбициозную</w:t>
      </w:r>
      <w:proofErr w:type="gramEnd"/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стать первым человеком, достигшим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полюса.</w:t>
      </w:r>
    </w:p>
    <w:p w:rsidR="00D907DD" w:rsidRPr="00EF6375" w:rsidRDefault="0042796A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над книгой использовались подлинные документы полярных</w:t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экспедиций, а исследователя Джона Франклина, чья экспедиция пропала</w:t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7DD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вести, иногда называют прототипом Гаттераса.</w:t>
      </w:r>
    </w:p>
    <w:p w:rsidR="00F947E4" w:rsidRPr="00EF6375" w:rsidRDefault="00F947E4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E4" w:rsidRPr="00EF6375" w:rsidRDefault="00F947E4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7E4" w:rsidRPr="0042796A" w:rsidRDefault="0042796A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61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F947E4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 Ж. Собрание сочинений в 8-ми т. / Жюль В</w:t>
      </w:r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ерн</w:t>
      </w:r>
      <w:proofErr w:type="gramStart"/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;</w:t>
      </w:r>
      <w:proofErr w:type="gramEnd"/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сост. Н.Н. </w:t>
      </w:r>
      <w:proofErr w:type="spellStart"/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Жегалова</w:t>
      </w:r>
      <w:proofErr w:type="spellEnd"/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- М.</w:t>
      </w:r>
      <w:r w:rsidR="00F947E4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Прав</w:t>
      </w:r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1985 Т. 2</w:t>
      </w:r>
      <w:r w:rsidR="004E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 Земли на Луну</w:t>
      </w:r>
      <w:r w:rsidR="009C2E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Вокруг Луны. - 450 с.</w:t>
      </w:r>
      <w:r w:rsidR="00F947E4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4л. ил. - </w:t>
      </w:r>
      <w:proofErr w:type="gramStart"/>
      <w:r w:rsidR="00F947E4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(Библиотека «Огонек».</w:t>
      </w:r>
      <w:proofErr w:type="gramEnd"/>
      <w:r w:rsidR="00F947E4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947E4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Зарубежная классика).</w:t>
      </w:r>
      <w:proofErr w:type="gramEnd"/>
    </w:p>
    <w:p w:rsidR="00F947E4" w:rsidRDefault="0042796A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гражданской войны в США в Балтиморе был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 «Пушечный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клуб», участники которого зани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мались изобретением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производством всё более и бо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мощной и современной артиллерии. Однако</w:t>
      </w:r>
      <w:proofErr w:type="gramStart"/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настало мирное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время, новые пушки перестали быть нужны, и тогда председатель </w:t>
      </w:r>
      <w:proofErr w:type="spellStart"/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Импи</w:t>
      </w:r>
      <w:proofErr w:type="spellEnd"/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Барбикен</w:t>
      </w:r>
      <w:proofErr w:type="spellEnd"/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 невиданно масштабный и амбициозный проект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такую пушку, что её снаряд смог бы долететь до самой Луны.</w:t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Американский писатель-фантаст 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Артур Кла</w:t>
      </w:r>
      <w:proofErr w:type="gramStart"/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 св</w:t>
      </w:r>
      <w:proofErr w:type="gramEnd"/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оём романе «Кос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мическая одиссея 2001 года» (1951) предсказал появление на орбите</w:t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искусственных спутников связи. Ждать пришлось недолго – уже в</w:t>
      </w:r>
      <w:r w:rsidR="00EF6375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1965 году был запущен первый такой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спутник. Идея космических поез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 с туристической целью была вы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сказана писателем в романе «Лун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пыль» (1961), а на практике её впервые осуществил </w:t>
      </w:r>
      <w:proofErr w:type="spellStart"/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Деннис</w:t>
      </w:r>
      <w:proofErr w:type="spellEnd"/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Тито –</w:t>
      </w:r>
      <w:r w:rsidR="0093579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7E4" w:rsidRPr="00EF6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космический турист 28 апреля 2001 года.</w:t>
      </w:r>
    </w:p>
    <w:p w:rsidR="0042796A" w:rsidRDefault="0042796A" w:rsidP="00EF6375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91B" w:rsidRPr="00107F9E" w:rsidRDefault="00107F9E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B278FD6" wp14:editId="77C5D37D">
            <wp:simplePos x="0" y="0"/>
            <wp:positionH relativeFrom="column">
              <wp:posOffset>47625</wp:posOffset>
            </wp:positionH>
            <wp:positionV relativeFrom="paragraph">
              <wp:posOffset>96520</wp:posOffset>
            </wp:positionV>
            <wp:extent cx="2495550" cy="1905000"/>
            <wp:effectExtent l="0" t="0" r="0" b="0"/>
            <wp:wrapSquare wrapText="bothSides"/>
            <wp:docPr id="10" name="Рисунок 10" descr="ÐÑÐ»Ñ ÐÐµÑÐ½ Ð¢Ð°Ð¸Ð½ÑÑÐ²ÐµÐ½Ð½ÑÐ¹ Ð¾ÑÑÑÐ¾Ð² ÑÐ¸Ð»Ñ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ÑÐ»Ñ ÐÐµÑÐ½ Ð¢Ð°Ð¸Ð½ÑÑÐ²ÐµÐ½Ð½ÑÐ¹ Ð¾ÑÑÑÐ¾Ð² ÑÐ¸Ð»ÑÐ¼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 Ж. Двадцать тыся</w:t>
      </w:r>
      <w:r w:rsid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 лье под водой. Таинственный остров</w:t>
      </w:r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роман</w:t>
      </w:r>
      <w:r w:rsid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/ Ж. Верн</w:t>
      </w:r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2796A" w:rsidRPr="00427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М.: НФ Пушкинская библиотека, 2003 – 954, </w:t>
      </w:r>
      <w:r w:rsidR="0028191B" w:rsidRP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[6]</w:t>
      </w:r>
      <w:r w:rsidR="00281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– (Золотой фонд мировой классики).</w:t>
      </w:r>
    </w:p>
    <w:p w:rsidR="00F947E4" w:rsidRDefault="00107F9E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Жюль Верна «Таинственный остров» отходила от привычных канонов художественной литературы. Она насыщена научным и познавательным материалом. Но это и есть наиболее интересные части книги, заключающиеся в научно-познавательной нагрузке динамичного приключенческого романа, повествование которого увлекает уже с первых страниц. Это необычная, увлекательная, яркая история, </w:t>
      </w:r>
      <w:r w:rsidRPr="00107F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которую в великолепных декорациях разворачивает перед читателем Жюль Верн. «Таинственный остров» открывает особый мир со своими условностями и законами, где героям, не теряющим веру в успех своего предприятия, удается пройти через самые суровые испытания. Это своеобразный гимн людям, заброшенным на необитаемый остров и сумевшим подчинить себе первозданную природу, гимн их силе воли и отваге. </w:t>
      </w:r>
    </w:p>
    <w:p w:rsidR="00A34567" w:rsidRDefault="00107F9E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7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Интересен роман еще и тем, что, являясь продолжением произведений «Дети капитана Гранта» и «20 000 лье под водой», он является завершением истории капитана Немо и других героев. Данная трилогия стала вершиной творчества Жюль Верна. Автору удалось достичь в ней наивысшего художественного мастерства, создать наиболее яркие образы героев. Идея слияния романов в трилогию появилась в момент написания «Таинственного острова». Да и читатели неоднократно обращались к автору с просьбой воскресить капитана Немо и объяснить его тайну. Однако после выявились нестыковки с датами в романах, они обусловлены тем, что предыдущие книги трилогии были написаны раньше. </w:t>
      </w:r>
    </w:p>
    <w:p w:rsidR="00A34567" w:rsidRDefault="00A34567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567" w:rsidRDefault="00A34567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46A020FC" wp14:editId="081E44A8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352550" cy="2057400"/>
            <wp:effectExtent l="0" t="0" r="0" b="0"/>
            <wp:wrapSquare wrapText="bothSides"/>
            <wp:docPr id="2" name="Рисунок 2" descr="https://ozon-st.cdn.ngenix.net/multimedia/1011448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11448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6"/>
                    <a:stretch/>
                  </pic:blipFill>
                  <pic:spPr bwMode="auto">
                    <a:xfrm>
                      <a:off x="0" y="0"/>
                      <a:ext cx="13525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Верн, Ж. Зимовка во льдах, В стране мехов: пер. с фр. З. Александровой, Л. Слонимской и А. Рудковской</w:t>
      </w:r>
      <w:r w:rsidRPr="00A3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Ж. Верн. – М.: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ФРЭД, 1994. – 448с. </w:t>
      </w:r>
      <w:r w:rsidR="004E4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ил.</w:t>
      </w:r>
    </w:p>
    <w:p w:rsidR="00A34567" w:rsidRDefault="004E4642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3D2D808" wp14:editId="1AB65D7C">
            <wp:simplePos x="0" y="0"/>
            <wp:positionH relativeFrom="column">
              <wp:posOffset>2988945</wp:posOffset>
            </wp:positionH>
            <wp:positionV relativeFrom="paragraph">
              <wp:posOffset>1799590</wp:posOffset>
            </wp:positionV>
            <wp:extent cx="2220595" cy="2114550"/>
            <wp:effectExtent l="0" t="0" r="8255" b="0"/>
            <wp:wrapSquare wrapText="bothSides"/>
            <wp:docPr id="4" name="Рисунок 4" descr="https://2.bp.blogspot.com/-Bo7Pv6OXKJg/WHU5vA6JZxI/AAAAAAAAAUA/HbxmYW8D8KsECVBR1iP9yihHDQYSxQY0QCLcB/s1600/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Bo7Pv6OXKJg/WHU5vA6JZxI/AAAAAAAAAUA/HbxmYW8D8KsECVBR1iP9yihHDQYSxQY0QCLcB/s1600/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Зимовка во льдах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главных героев — Луи </w:t>
      </w:r>
      <w:proofErr w:type="spellStart"/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Корнбют</w:t>
      </w:r>
      <w:proofErr w:type="spellEnd"/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капитаном </w:t>
      </w:r>
      <w:r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корабля,</w:t>
      </w:r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увидел терпящий бедствие корабль норвежцев. Он отправился спасать его на шлюпке, однако пропал сам, и команда, не найдя его возвращается назад. Его отец — Жан </w:t>
      </w:r>
      <w:proofErr w:type="spellStart"/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Корнбют</w:t>
      </w:r>
      <w:proofErr w:type="spellEnd"/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организовывает экспедицию для спасения своего сына, </w:t>
      </w:r>
      <w:proofErr w:type="gramStart"/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A34567" w:rsidRPr="00A34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 находит и его и корабль. После этого всем предстоит пережить трудную зимовку на корабле, в ходе которой оставшиеся в живых разделяются на два противоположных лагеря, один из которых полностью уничтожается другим и атаковавшими корабль белыми медведями.</w:t>
      </w:r>
    </w:p>
    <w:p w:rsidR="004E4642" w:rsidRDefault="004E4642" w:rsidP="004E4642">
      <w:pPr>
        <w:tabs>
          <w:tab w:val="left" w:pos="1950"/>
        </w:tabs>
        <w:spacing w:after="0"/>
        <w:jc w:val="both"/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стране мехов. </w:t>
      </w:r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Экспедиция </w:t>
      </w:r>
      <w:hyperlink r:id="rId17" w:tooltip="Компания Гудзонова залива" w:history="1">
        <w:r w:rsidRPr="004E4642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компании </w:t>
        </w:r>
        <w:proofErr w:type="spellStart"/>
        <w:r w:rsidRPr="004E4642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Гудзонова</w:t>
        </w:r>
        <w:proofErr w:type="spellEnd"/>
        <w:r w:rsidRPr="004E4642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залива</w:t>
        </w:r>
      </w:hyperlink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Британской Америки (Канада) под руководством лейтенанта </w:t>
      </w:r>
      <w:proofErr w:type="spellStart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Джаспера</w:t>
      </w:r>
      <w:proofErr w:type="spellEnd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Хобсона</w:t>
      </w:r>
      <w:proofErr w:type="spellEnd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совершив путешествие от Большого Невольничьего озера из форта </w:t>
      </w:r>
      <w:proofErr w:type="spellStart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Релайанс</w:t>
      </w:r>
      <w:proofErr w:type="spellEnd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север, основала факторию (форт Надежда) на мысе </w:t>
      </w:r>
      <w:proofErr w:type="spellStart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Баттерст</w:t>
      </w:r>
      <w:proofErr w:type="spellEnd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побережье Северного Ледовитого океана. Однако вскоре герои с ужасом узнают, что мыс </w:t>
      </w:r>
      <w:proofErr w:type="spellStart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Баттерст</w:t>
      </w:r>
      <w:proofErr w:type="spellEnd"/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огромной льдиной, которую недавнее землетрясение оторвало от </w:t>
      </w:r>
      <w:r w:rsidRPr="004E4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материка и теперь она дрейфует по океану. Колонистам угрожает гибель, но они не теряют силу духа и с честью преодолевают все опасности. В романе подробно описана природа северного края, её флора и фауна.</w:t>
      </w:r>
      <w:r w:rsidRPr="004E4642">
        <w:rPr>
          <w:noProof/>
          <w:lang w:eastAsia="ru-RU"/>
        </w:rPr>
        <w:t xml:space="preserve"> </w:t>
      </w:r>
    </w:p>
    <w:p w:rsidR="009C2ECE" w:rsidRDefault="003B5517" w:rsidP="004E4642">
      <w:pPr>
        <w:tabs>
          <w:tab w:val="left" w:pos="1950"/>
        </w:tabs>
        <w:spacing w:after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0F4BCE04" wp14:editId="6A2B17EA">
            <wp:simplePos x="0" y="0"/>
            <wp:positionH relativeFrom="column">
              <wp:posOffset>-19050</wp:posOffset>
            </wp:positionH>
            <wp:positionV relativeFrom="paragraph">
              <wp:posOffset>184785</wp:posOffset>
            </wp:positionV>
            <wp:extent cx="1209675" cy="1839595"/>
            <wp:effectExtent l="0" t="0" r="9525" b="8255"/>
            <wp:wrapSquare wrapText="bothSides"/>
            <wp:docPr id="11" name="Рисунок 11" descr="https://ozon-st.cdn.ngenix.net/multimedia/1011448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zon-st.cdn.ngenix.net/multimedia/10114486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16"/>
                    <a:stretch/>
                  </pic:blipFill>
                  <pic:spPr bwMode="auto">
                    <a:xfrm>
                      <a:off x="0" y="0"/>
                      <a:ext cx="1209675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ECE" w:rsidRDefault="009C2ECE" w:rsidP="009C2EC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Верн, Ж. </w:t>
      </w:r>
      <w:r w:rsidR="003B5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Золотой вулкан/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пер. с фр. З. Александровой, Л. Слонимской и А. Рудковской</w:t>
      </w:r>
      <w:r w:rsidRPr="00A34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Ж. Верн. – М.: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ФРЭД, 1994. – 448с. ил.</w:t>
      </w:r>
    </w:p>
    <w:p w:rsidR="003B5517" w:rsidRPr="003B5517" w:rsidRDefault="003B5517" w:rsidP="003B5517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19" w:tooltip="Канада" w:history="1"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Канаде</w:t>
        </w:r>
      </w:hyperlink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живут два кузена —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Бен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Раддл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спокойный человек, получающий удовольствие от размеренной жизни. А вот второй кузен, инженер, полностью противоположен по характеру господину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Скиму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письмо о том, что его </w:t>
      </w:r>
      <w:hyperlink r:id="rId20" w:tooltip="Дядя" w:history="1"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дядя</w:t>
        </w:r>
      </w:hyperlink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имел </w:t>
      </w:r>
      <w:hyperlink r:id="rId21" w:tooltip="Прииск" w:history="1"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прии</w:t>
        </w:r>
        <w:proofErr w:type="gramStart"/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ск</w:t>
        </w:r>
      </w:hyperlink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</w:t>
      </w:r>
      <w:hyperlink r:id="rId22" w:tooltip="Клондайк, штат Юкон" w:history="1"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Кл</w:t>
        </w:r>
        <w:proofErr w:type="gramEnd"/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ондайке</w:t>
        </w:r>
      </w:hyperlink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Кузены решают, что они поедут в золотоносный край, чтобы продать прииск за не очень крупную сумму. На палубе корабля они знакомятся с грубыми </w:t>
      </w:r>
      <w:hyperlink r:id="rId23" w:tooltip="Техас" w:history="1"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техасскими</w:t>
        </w:r>
      </w:hyperlink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авантюристами-золотоискателями Хантером и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Мэлоуном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двумя скромными и красивыми девушками Жанной и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Эдитой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Эджертон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знаменитых миллионеров. Они знакомятся с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Лориком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разрабатывают прииск. Жанна и Эдита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Эджертон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в 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"https://ru.wikipedia.org/wiki/%D0%94%D0%BE%D1%83%D1%81%D0%BE%D0%BD_(%D0%9A%D0%B0%D0%BD%D0%B0%D0%B4%D0%B0)" \o "Доусон (Канада)" </w:instrText>
      </w:r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3B5517">
        <w:rPr>
          <w:rStyle w:val="aa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Доусоне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работать медсёстрами в </w:t>
      </w:r>
      <w:hyperlink r:id="rId24" w:tooltip="Госпиталь" w:history="1"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госпитале</w:t>
        </w:r>
      </w:hyperlink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17" w:rsidRPr="003B5517" w:rsidRDefault="003B5517" w:rsidP="003B5517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Скиму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не нравится, что Бен </w:t>
      </w:r>
      <w:proofErr w:type="spellStart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Раддл</w:t>
      </w:r>
      <w:proofErr w:type="spellEnd"/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 прииск — он хотел быстро его продать и переехать домой. Кроме того, идёт уточнение границы между Аляской и Канадой. Во время охоты герои находят полумёртвого француза. Он в больших муках рассказывает им о том, что далеко на севере </w:t>
      </w:r>
      <w:hyperlink r:id="rId25" w:tooltip="Канада" w:history="1">
        <w:r w:rsidRPr="003B5517"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Канады</w:t>
        </w:r>
      </w:hyperlink>
      <w:r w:rsidRPr="003B5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имеется вулкан, извергающий золото, и что он видел его своими глазами. Затем француз умирает, оставляя людям карту и письма. </w:t>
      </w:r>
    </w:p>
    <w:p w:rsidR="003B5517" w:rsidRPr="003B5517" w:rsidRDefault="003B5517" w:rsidP="009C2ECE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ECE" w:rsidRPr="00EF6375" w:rsidRDefault="009C2ECE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7DD" w:rsidRPr="00EF6375" w:rsidRDefault="00D907DD" w:rsidP="004E4642">
      <w:pPr>
        <w:tabs>
          <w:tab w:val="left" w:pos="19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81E" w:rsidRPr="00AC0F87" w:rsidRDefault="000F581E" w:rsidP="00AC0F87">
      <w:pPr>
        <w:tabs>
          <w:tab w:val="left" w:pos="195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0F581E" w:rsidRPr="00AC0F87" w:rsidSect="00C61F0B">
      <w:footerReference w:type="default" r:id="rId26"/>
      <w:pgSz w:w="11906" w:h="16838"/>
      <w:pgMar w:top="964" w:right="964" w:bottom="964" w:left="964" w:header="567" w:footer="624" w:gutter="0"/>
      <w:pgBorders w:offsetFrom="page">
        <w:top w:val="weavingBraid" w:sz="20" w:space="24" w:color="auto"/>
        <w:left w:val="weavingBraid" w:sz="20" w:space="24" w:color="auto"/>
        <w:bottom w:val="weavingBraid" w:sz="20" w:space="24" w:color="auto"/>
        <w:right w:val="weavingBraid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D2" w:rsidRDefault="004C08D2" w:rsidP="000F581E">
      <w:pPr>
        <w:spacing w:after="0" w:line="240" w:lineRule="auto"/>
      </w:pPr>
      <w:r>
        <w:separator/>
      </w:r>
    </w:p>
  </w:endnote>
  <w:endnote w:type="continuationSeparator" w:id="0">
    <w:p w:rsidR="004C08D2" w:rsidRDefault="004C08D2" w:rsidP="000F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298383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C61F0B" w:rsidRPr="00C61F0B" w:rsidRDefault="00C61F0B">
        <w:pPr>
          <w:pStyle w:val="a5"/>
          <w:jc w:val="center"/>
          <w:rPr>
            <w:sz w:val="20"/>
          </w:rPr>
        </w:pPr>
        <w:r w:rsidRPr="00C61F0B">
          <w:rPr>
            <w:sz w:val="20"/>
          </w:rPr>
          <w:fldChar w:fldCharType="begin"/>
        </w:r>
        <w:r w:rsidRPr="00C61F0B">
          <w:rPr>
            <w:sz w:val="20"/>
          </w:rPr>
          <w:instrText>PAGE   \* MERGEFORMAT</w:instrText>
        </w:r>
        <w:r w:rsidRPr="00C61F0B">
          <w:rPr>
            <w:sz w:val="20"/>
          </w:rPr>
          <w:fldChar w:fldCharType="separate"/>
        </w:r>
        <w:r w:rsidR="00FE2FAF">
          <w:rPr>
            <w:noProof/>
            <w:sz w:val="20"/>
          </w:rPr>
          <w:t>2</w:t>
        </w:r>
        <w:r w:rsidRPr="00C61F0B">
          <w:rPr>
            <w:sz w:val="20"/>
          </w:rPr>
          <w:fldChar w:fldCharType="end"/>
        </w:r>
      </w:p>
    </w:sdtContent>
  </w:sdt>
  <w:p w:rsidR="00C61F0B" w:rsidRDefault="00C61F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D2" w:rsidRDefault="004C08D2" w:rsidP="000F581E">
      <w:pPr>
        <w:spacing w:after="0" w:line="240" w:lineRule="auto"/>
      </w:pPr>
      <w:r>
        <w:separator/>
      </w:r>
    </w:p>
  </w:footnote>
  <w:footnote w:type="continuationSeparator" w:id="0">
    <w:p w:rsidR="004C08D2" w:rsidRDefault="004C08D2" w:rsidP="000F5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106"/>
    <w:multiLevelType w:val="multilevel"/>
    <w:tmpl w:val="1E784D9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A7053"/>
    <w:multiLevelType w:val="multilevel"/>
    <w:tmpl w:val="CA909CD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F73BA"/>
    <w:multiLevelType w:val="multilevel"/>
    <w:tmpl w:val="0824A94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41990"/>
    <w:multiLevelType w:val="multilevel"/>
    <w:tmpl w:val="B3DC9A0E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6344C"/>
    <w:multiLevelType w:val="multilevel"/>
    <w:tmpl w:val="289AE7E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626AC"/>
    <w:multiLevelType w:val="multilevel"/>
    <w:tmpl w:val="901876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1454B"/>
    <w:multiLevelType w:val="multilevel"/>
    <w:tmpl w:val="3098B1A2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36416"/>
    <w:multiLevelType w:val="multilevel"/>
    <w:tmpl w:val="CED086F6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B3C5A"/>
    <w:multiLevelType w:val="multilevel"/>
    <w:tmpl w:val="158E64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4F4D58"/>
    <w:multiLevelType w:val="multilevel"/>
    <w:tmpl w:val="FA2A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9C42EB"/>
    <w:multiLevelType w:val="multilevel"/>
    <w:tmpl w:val="E782FA0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46368C"/>
    <w:multiLevelType w:val="multilevel"/>
    <w:tmpl w:val="9B4AEC2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3481E"/>
    <w:multiLevelType w:val="multilevel"/>
    <w:tmpl w:val="CB2CF10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3E2D82"/>
    <w:multiLevelType w:val="multilevel"/>
    <w:tmpl w:val="2FC62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B83501"/>
    <w:multiLevelType w:val="multilevel"/>
    <w:tmpl w:val="37F2A0E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CF7BC4"/>
    <w:multiLevelType w:val="multilevel"/>
    <w:tmpl w:val="A4A618C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164C67"/>
    <w:multiLevelType w:val="multilevel"/>
    <w:tmpl w:val="A816C15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B9779C"/>
    <w:multiLevelType w:val="multilevel"/>
    <w:tmpl w:val="D6644F3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AD27D1"/>
    <w:multiLevelType w:val="multilevel"/>
    <w:tmpl w:val="4AAE43A0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193EE8"/>
    <w:multiLevelType w:val="multilevel"/>
    <w:tmpl w:val="04B032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68027E"/>
    <w:multiLevelType w:val="multilevel"/>
    <w:tmpl w:val="99DE5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DE1761"/>
    <w:multiLevelType w:val="multilevel"/>
    <w:tmpl w:val="3FC4C84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1265E2"/>
    <w:multiLevelType w:val="multilevel"/>
    <w:tmpl w:val="D80A730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467C5F"/>
    <w:multiLevelType w:val="multilevel"/>
    <w:tmpl w:val="42680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84597A"/>
    <w:multiLevelType w:val="multilevel"/>
    <w:tmpl w:val="C64C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2B4912"/>
    <w:multiLevelType w:val="multilevel"/>
    <w:tmpl w:val="1522069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D41F93"/>
    <w:multiLevelType w:val="multilevel"/>
    <w:tmpl w:val="EB18B8F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89399D"/>
    <w:multiLevelType w:val="multilevel"/>
    <w:tmpl w:val="16AAE30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480F"/>
    <w:multiLevelType w:val="multilevel"/>
    <w:tmpl w:val="7A022FE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2B6EBA"/>
    <w:multiLevelType w:val="multilevel"/>
    <w:tmpl w:val="2D60114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5A68D6"/>
    <w:multiLevelType w:val="multilevel"/>
    <w:tmpl w:val="650AA73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103D44"/>
    <w:multiLevelType w:val="multilevel"/>
    <w:tmpl w:val="3768E8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ED5321"/>
    <w:multiLevelType w:val="multilevel"/>
    <w:tmpl w:val="BE0A25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CE6CC0"/>
    <w:multiLevelType w:val="multilevel"/>
    <w:tmpl w:val="9822E2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9D3F87"/>
    <w:multiLevelType w:val="multilevel"/>
    <w:tmpl w:val="C082D4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9B3737"/>
    <w:multiLevelType w:val="multilevel"/>
    <w:tmpl w:val="EE8E63F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366F6C"/>
    <w:multiLevelType w:val="multilevel"/>
    <w:tmpl w:val="92F6889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2206A4E"/>
    <w:multiLevelType w:val="multilevel"/>
    <w:tmpl w:val="1E90E3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E057C2"/>
    <w:multiLevelType w:val="multilevel"/>
    <w:tmpl w:val="DA2C65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DEC6866"/>
    <w:multiLevelType w:val="multilevel"/>
    <w:tmpl w:val="BBB6E10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B83BDA"/>
    <w:multiLevelType w:val="multilevel"/>
    <w:tmpl w:val="9094DFE4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5171EC"/>
    <w:multiLevelType w:val="multilevel"/>
    <w:tmpl w:val="8140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346703"/>
    <w:multiLevelType w:val="multilevel"/>
    <w:tmpl w:val="6E28732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C45740A"/>
    <w:multiLevelType w:val="multilevel"/>
    <w:tmpl w:val="FCC485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4DF50DD"/>
    <w:multiLevelType w:val="multilevel"/>
    <w:tmpl w:val="E4FADC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5A4FDE"/>
    <w:multiLevelType w:val="multilevel"/>
    <w:tmpl w:val="94DEA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5DE09E7"/>
    <w:multiLevelType w:val="multilevel"/>
    <w:tmpl w:val="4198FA06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CA43D9"/>
    <w:multiLevelType w:val="multilevel"/>
    <w:tmpl w:val="51D6CE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F63BD9"/>
    <w:multiLevelType w:val="multilevel"/>
    <w:tmpl w:val="53CE94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E12222"/>
    <w:multiLevelType w:val="multilevel"/>
    <w:tmpl w:val="47FE5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43"/>
  </w:num>
  <w:num w:numId="5">
    <w:abstractNumId w:val="48"/>
  </w:num>
  <w:num w:numId="6">
    <w:abstractNumId w:val="49"/>
  </w:num>
  <w:num w:numId="7">
    <w:abstractNumId w:val="47"/>
  </w:num>
  <w:num w:numId="8">
    <w:abstractNumId w:val="45"/>
  </w:num>
  <w:num w:numId="9">
    <w:abstractNumId w:val="31"/>
  </w:num>
  <w:num w:numId="10">
    <w:abstractNumId w:val="33"/>
  </w:num>
  <w:num w:numId="11">
    <w:abstractNumId w:val="38"/>
  </w:num>
  <w:num w:numId="12">
    <w:abstractNumId w:val="8"/>
  </w:num>
  <w:num w:numId="13">
    <w:abstractNumId w:val="13"/>
  </w:num>
  <w:num w:numId="14">
    <w:abstractNumId w:val="15"/>
  </w:num>
  <w:num w:numId="15">
    <w:abstractNumId w:val="34"/>
  </w:num>
  <w:num w:numId="16">
    <w:abstractNumId w:val="22"/>
  </w:num>
  <w:num w:numId="17">
    <w:abstractNumId w:val="11"/>
  </w:num>
  <w:num w:numId="18">
    <w:abstractNumId w:val="27"/>
  </w:num>
  <w:num w:numId="19">
    <w:abstractNumId w:val="4"/>
  </w:num>
  <w:num w:numId="20">
    <w:abstractNumId w:val="0"/>
  </w:num>
  <w:num w:numId="21">
    <w:abstractNumId w:val="10"/>
  </w:num>
  <w:num w:numId="22">
    <w:abstractNumId w:val="21"/>
  </w:num>
  <w:num w:numId="23">
    <w:abstractNumId w:val="28"/>
  </w:num>
  <w:num w:numId="24">
    <w:abstractNumId w:val="29"/>
  </w:num>
  <w:num w:numId="25">
    <w:abstractNumId w:val="30"/>
  </w:num>
  <w:num w:numId="26">
    <w:abstractNumId w:val="32"/>
  </w:num>
  <w:num w:numId="27">
    <w:abstractNumId w:val="44"/>
  </w:num>
  <w:num w:numId="28">
    <w:abstractNumId w:val="14"/>
  </w:num>
  <w:num w:numId="29">
    <w:abstractNumId w:val="17"/>
  </w:num>
  <w:num w:numId="30">
    <w:abstractNumId w:val="26"/>
  </w:num>
  <w:num w:numId="31">
    <w:abstractNumId w:val="16"/>
  </w:num>
  <w:num w:numId="32">
    <w:abstractNumId w:val="37"/>
  </w:num>
  <w:num w:numId="33">
    <w:abstractNumId w:val="7"/>
  </w:num>
  <w:num w:numId="34">
    <w:abstractNumId w:val="6"/>
  </w:num>
  <w:num w:numId="35">
    <w:abstractNumId w:val="2"/>
  </w:num>
  <w:num w:numId="36">
    <w:abstractNumId w:val="42"/>
  </w:num>
  <w:num w:numId="37">
    <w:abstractNumId w:val="1"/>
  </w:num>
  <w:num w:numId="38">
    <w:abstractNumId w:val="36"/>
  </w:num>
  <w:num w:numId="39">
    <w:abstractNumId w:val="35"/>
  </w:num>
  <w:num w:numId="40">
    <w:abstractNumId w:val="19"/>
  </w:num>
  <w:num w:numId="41">
    <w:abstractNumId w:val="40"/>
  </w:num>
  <w:num w:numId="42">
    <w:abstractNumId w:val="46"/>
  </w:num>
  <w:num w:numId="43">
    <w:abstractNumId w:val="12"/>
  </w:num>
  <w:num w:numId="44">
    <w:abstractNumId w:val="3"/>
  </w:num>
  <w:num w:numId="45">
    <w:abstractNumId w:val="25"/>
  </w:num>
  <w:num w:numId="46">
    <w:abstractNumId w:val="18"/>
  </w:num>
  <w:num w:numId="47">
    <w:abstractNumId w:val="39"/>
  </w:num>
  <w:num w:numId="48">
    <w:abstractNumId w:val="41"/>
  </w:num>
  <w:num w:numId="49">
    <w:abstractNumId w:val="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0F"/>
    <w:rsid w:val="00020F89"/>
    <w:rsid w:val="000F581E"/>
    <w:rsid w:val="00107F9E"/>
    <w:rsid w:val="001B3BDE"/>
    <w:rsid w:val="00215AA2"/>
    <w:rsid w:val="0028191B"/>
    <w:rsid w:val="002E3E16"/>
    <w:rsid w:val="003101CD"/>
    <w:rsid w:val="003505B0"/>
    <w:rsid w:val="003A26B7"/>
    <w:rsid w:val="003B5517"/>
    <w:rsid w:val="003D528E"/>
    <w:rsid w:val="0042796A"/>
    <w:rsid w:val="0046763C"/>
    <w:rsid w:val="004C08D2"/>
    <w:rsid w:val="004E4642"/>
    <w:rsid w:val="005344AA"/>
    <w:rsid w:val="0054773C"/>
    <w:rsid w:val="0059602F"/>
    <w:rsid w:val="00893937"/>
    <w:rsid w:val="00893CBC"/>
    <w:rsid w:val="009110DC"/>
    <w:rsid w:val="00935794"/>
    <w:rsid w:val="009C2ECE"/>
    <w:rsid w:val="00A270D0"/>
    <w:rsid w:val="00A34567"/>
    <w:rsid w:val="00AC0F87"/>
    <w:rsid w:val="00B34781"/>
    <w:rsid w:val="00B65638"/>
    <w:rsid w:val="00C0640F"/>
    <w:rsid w:val="00C267F9"/>
    <w:rsid w:val="00C61F0B"/>
    <w:rsid w:val="00C974DC"/>
    <w:rsid w:val="00D85D48"/>
    <w:rsid w:val="00D907DD"/>
    <w:rsid w:val="00DC73A0"/>
    <w:rsid w:val="00EF6375"/>
    <w:rsid w:val="00F2270F"/>
    <w:rsid w:val="00F947E4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81E"/>
  </w:style>
  <w:style w:type="paragraph" w:styleId="a5">
    <w:name w:val="footer"/>
    <w:basedOn w:val="a"/>
    <w:link w:val="a6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81E"/>
  </w:style>
  <w:style w:type="paragraph" w:styleId="a7">
    <w:name w:val="Balloon Text"/>
    <w:basedOn w:val="a"/>
    <w:link w:val="a8"/>
    <w:uiPriority w:val="99"/>
    <w:semiHidden/>
    <w:unhideWhenUsed/>
    <w:rsid w:val="0054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528E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07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581E"/>
  </w:style>
  <w:style w:type="paragraph" w:styleId="a5">
    <w:name w:val="footer"/>
    <w:basedOn w:val="a"/>
    <w:link w:val="a6"/>
    <w:uiPriority w:val="99"/>
    <w:unhideWhenUsed/>
    <w:rsid w:val="000F5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581E"/>
  </w:style>
  <w:style w:type="paragraph" w:styleId="a7">
    <w:name w:val="Balloon Text"/>
    <w:basedOn w:val="a"/>
    <w:link w:val="a8"/>
    <w:uiPriority w:val="99"/>
    <w:semiHidden/>
    <w:unhideWhenUsed/>
    <w:rsid w:val="0054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73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D528E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07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F%D1%80%D0%B8%D0%B8%D1%81%D0%BA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ru.wikipedia.org/wiki/%D0%9A%D0%BE%D0%BC%D0%BF%D0%B0%D0%BD%D0%B8%D1%8F_%D0%93%D1%83%D0%B4%D0%B7%D0%BE%D0%BD%D0%BE%D0%B2%D0%B0_%D0%B7%D0%B0%D0%BB%D0%B8%D0%B2%D0%B0" TargetMode="External"/><Relationship Id="rId25" Type="http://schemas.openxmlformats.org/officeDocument/2006/relationships/hyperlink" Target="https://ru.wikipedia.org/wiki/%D0%9A%D0%B0%D0%BD%D0%B0%D0%B4%D0%B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s://ru.wikipedia.org/wiki/%D0%94%D1%8F%D0%B4%D1%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ru.wikipedia.org/wiki/%D0%93%D0%BE%D1%81%D0%BF%D0%B8%D1%82%D0%B0%D0%BB%D1%8C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s://ru.wikipedia.org/wiki/%D0%A2%D0%B5%D1%85%D0%B0%D1%81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ru.wikipedia.org/wiki/%D0%9A%D0%B0%D0%BD%D0%B0%D0%B4%D0%B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s://ru.wikipedia.org/wiki/%D0%9A%D0%BB%D0%BE%D0%BD%D0%B4%D0%B0%D0%B9%D0%BA,_%D1%88%D1%82%D0%B0%D1%82_%D0%AE%D0%BA%D0%BE%D0%BD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005D-2EE3-4DCF-B639-C3152979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cp:lastPrinted>2018-10-26T11:22:00Z</cp:lastPrinted>
  <dcterms:created xsi:type="dcterms:W3CDTF">2013-12-30T13:45:00Z</dcterms:created>
  <dcterms:modified xsi:type="dcterms:W3CDTF">2018-11-14T11:57:00Z</dcterms:modified>
</cp:coreProperties>
</file>