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54F4A" w:rsidRPr="00126D0D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  <w:rPr>
          <w:rFonts w:ascii="Andantino script" w:hAnsi="Andantino script"/>
          <w:b/>
          <w:color w:val="C00000"/>
          <w:sz w:val="96"/>
          <w:szCs w:val="96"/>
        </w:rPr>
      </w:pPr>
      <w:r w:rsidRPr="00126D0D">
        <w:rPr>
          <w:rFonts w:ascii="Andantino script" w:hAnsi="Andantino script"/>
          <w:b/>
          <w:color w:val="C00000"/>
          <w:sz w:val="96"/>
          <w:szCs w:val="96"/>
        </w:rPr>
        <w:t xml:space="preserve"> «В помощь библиотекарю»</w:t>
      </w:r>
    </w:p>
    <w:p w:rsidR="00D54F4A" w:rsidRPr="002B766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  <w:rPr>
          <w:rFonts w:ascii="Andantino script" w:hAnsi="Andantino script"/>
          <w:b/>
          <w:color w:val="C00000"/>
          <w:sz w:val="56"/>
          <w:szCs w:val="56"/>
        </w:rPr>
      </w:pPr>
      <w:r>
        <w:rPr>
          <w:rFonts w:ascii="Andantino script" w:hAnsi="Andantino script"/>
          <w:b/>
          <w:color w:val="C00000"/>
          <w:sz w:val="56"/>
          <w:szCs w:val="56"/>
        </w:rPr>
        <w:t>Рекомендательный  список</w:t>
      </w: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  <w:rPr>
          <w:lang w:val="en-US"/>
        </w:rPr>
      </w:pPr>
    </w:p>
    <w:p w:rsidR="00D54F4A" w:rsidRP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  <w:rPr>
          <w:lang w:val="en-US"/>
        </w:rPr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Default="00D54F4A" w:rsidP="00D54F4A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54F4A" w:rsidRPr="00D54F4A" w:rsidRDefault="00D54F4A" w:rsidP="00D54F4A">
      <w:pPr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54F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ст. Романовская</w:t>
      </w:r>
    </w:p>
    <w:p w:rsidR="00D54F4A" w:rsidRPr="00D54F4A" w:rsidRDefault="00D54F4A" w:rsidP="00D54F4A">
      <w:pPr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54F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2014г.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884B64">
        <w:rPr>
          <w:b/>
          <w:bCs/>
          <w:sz w:val="27"/>
          <w:szCs w:val="27"/>
        </w:rPr>
        <w:lastRenderedPageBreak/>
        <w:t>УСАЧЕВА И.А.</w:t>
      </w:r>
      <w:r w:rsidRPr="00884B64">
        <w:rPr>
          <w:bCs/>
          <w:sz w:val="27"/>
          <w:szCs w:val="27"/>
        </w:rPr>
        <w:t xml:space="preserve"> Роль стратегического менеджмента в учреждении культуры в условиях реформирования и реорганизации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 xml:space="preserve">Современная библиотека. - 2013. - № 1. </w:t>
      </w: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884B64">
        <w:rPr>
          <w:bCs/>
          <w:i/>
          <w:sz w:val="27"/>
          <w:szCs w:val="27"/>
        </w:rPr>
        <w:t>Элементы стратегии управления учреждением культуры. Модель учреждения во внешней среде, структурная организация управления, финансово-экономическая модель, организационная культура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>ЗАВАДСКИ В.А.</w:t>
      </w:r>
      <w:r w:rsidRPr="002B6CA0">
        <w:rPr>
          <w:bCs/>
          <w:sz w:val="27"/>
          <w:szCs w:val="27"/>
        </w:rPr>
        <w:t xml:space="preserve"> </w:t>
      </w:r>
      <w:r w:rsidRPr="00884B64">
        <w:rPr>
          <w:bCs/>
          <w:sz w:val="27"/>
          <w:szCs w:val="27"/>
        </w:rPr>
        <w:t>Развитие и обучение персонала: как делать это правильно?</w:t>
      </w:r>
      <w:r w:rsidRPr="002B6CA0">
        <w:rPr>
          <w:color w:val="000000"/>
          <w:sz w:val="27"/>
          <w:szCs w:val="27"/>
        </w:rPr>
        <w:t xml:space="preserve"> 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1.</w:t>
      </w: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t>Зачем развивать персонал. Почему первоначальный импульс к профессиональному росту и личностному развитию должен исходить именно от руководителя. Методы и способы развития персонала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>СИЗОВА Е.А.</w:t>
      </w:r>
      <w:r>
        <w:rPr>
          <w:b/>
          <w:bCs/>
          <w:sz w:val="27"/>
          <w:szCs w:val="27"/>
        </w:rPr>
        <w:t xml:space="preserve"> </w:t>
      </w:r>
      <w:r w:rsidRPr="00884B64">
        <w:rPr>
          <w:bCs/>
          <w:sz w:val="27"/>
          <w:szCs w:val="27"/>
        </w:rPr>
        <w:t>Вопросы совершенствования труда творческих работников и гарантии их социальной защиты обсуждены на круглом столе в Государственной Думе</w:t>
      </w:r>
      <w:r w:rsidRPr="002B6CA0">
        <w:rPr>
          <w:bCs/>
          <w:sz w:val="27"/>
          <w:szCs w:val="27"/>
        </w:rPr>
        <w:t xml:space="preserve"> </w:t>
      </w:r>
      <w:r w:rsidRPr="00884B64">
        <w:rPr>
          <w:bCs/>
          <w:sz w:val="27"/>
          <w:szCs w:val="27"/>
        </w:rPr>
        <w:t>Решение и рекомендации круглого стола по регулированию труда творческих работников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3.</w:t>
      </w: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 xml:space="preserve">ХРОМОВА Е.Г. </w:t>
      </w:r>
      <w:r w:rsidRPr="00884B64">
        <w:rPr>
          <w:bCs/>
          <w:sz w:val="27"/>
          <w:szCs w:val="27"/>
        </w:rPr>
        <w:t xml:space="preserve">Библиотечная </w:t>
      </w:r>
      <w:proofErr w:type="spellStart"/>
      <w:r w:rsidRPr="00884B64">
        <w:rPr>
          <w:bCs/>
          <w:sz w:val="27"/>
          <w:szCs w:val="27"/>
        </w:rPr>
        <w:t>блогосфера</w:t>
      </w:r>
      <w:proofErr w:type="spellEnd"/>
      <w:r w:rsidRPr="00884B64">
        <w:rPr>
          <w:bCs/>
          <w:sz w:val="27"/>
          <w:szCs w:val="27"/>
        </w:rPr>
        <w:t xml:space="preserve"> как средство профессионального общения и обмена опытом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3.</w:t>
      </w: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proofErr w:type="gramStart"/>
      <w:r w:rsidRPr="007074AB">
        <w:rPr>
          <w:bCs/>
          <w:i/>
          <w:sz w:val="27"/>
          <w:szCs w:val="27"/>
        </w:rPr>
        <w:t>Библиотечный</w:t>
      </w:r>
      <w:proofErr w:type="gramEnd"/>
      <w:r w:rsidRPr="007074AB">
        <w:rPr>
          <w:bCs/>
          <w:i/>
          <w:sz w:val="27"/>
          <w:szCs w:val="27"/>
        </w:rPr>
        <w:t xml:space="preserve"> блог формирует сообщество профессионалов, а серьезное обсуждение в Интернете профессиональных тем привлекает думающих и технически продвинутых читателей. Рассмотрен (по шагам) порядок создания библиотечного блога, даны рекомендации по его ведению на примере известного блога “</w:t>
      </w:r>
      <w:proofErr w:type="spellStart"/>
      <w:r w:rsidRPr="007074AB">
        <w:rPr>
          <w:bCs/>
          <w:i/>
          <w:sz w:val="27"/>
          <w:szCs w:val="27"/>
        </w:rPr>
        <w:t>Библиосейшн</w:t>
      </w:r>
      <w:proofErr w:type="spellEnd"/>
      <w:r w:rsidRPr="007074AB">
        <w:rPr>
          <w:bCs/>
          <w:i/>
          <w:sz w:val="27"/>
          <w:szCs w:val="27"/>
        </w:rPr>
        <w:t>”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 xml:space="preserve">СОРОКИНА Н.В. </w:t>
      </w:r>
      <w:r w:rsidRPr="00884B64">
        <w:rPr>
          <w:bCs/>
          <w:sz w:val="27"/>
          <w:szCs w:val="27"/>
        </w:rPr>
        <w:t>Внимание: Вы в эфире! Как построить выступление и сделать его эффективным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3.</w:t>
      </w: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t>Особенности выступления на радио. Подготовка выступления: параметры текста, объем и структура речи, приемы активации внимания слушателей. Репетиция. Упражнения для тренировки</w:t>
      </w: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884B64">
        <w:rPr>
          <w:bCs/>
          <w:sz w:val="27"/>
          <w:szCs w:val="27"/>
        </w:rPr>
        <w:t xml:space="preserve">БОРИСОВА </w:t>
      </w:r>
      <w:proofErr w:type="spellStart"/>
      <w:r w:rsidRPr="00884B64">
        <w:rPr>
          <w:bCs/>
          <w:sz w:val="27"/>
          <w:szCs w:val="27"/>
        </w:rPr>
        <w:t>Е.И.Организация</w:t>
      </w:r>
      <w:proofErr w:type="spellEnd"/>
      <w:r w:rsidRPr="00884B64">
        <w:rPr>
          <w:bCs/>
          <w:sz w:val="27"/>
          <w:szCs w:val="27"/>
        </w:rPr>
        <w:t xml:space="preserve"> работы библиотеки в условиях Закона № 436 “О защите детей от информации, причиняющей вред их здоровью и развитию”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4.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t>Как ввести нормы принятого закона в практику работы библиотеки. Спорные моменты. Комплектование и каталогизация. Обслуживание пользователей. Массовые (зрелищные) мероприятия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>РЯЗАНЦЕВА Л.М.</w:t>
      </w:r>
      <w:r w:rsidRPr="002B6CA0">
        <w:rPr>
          <w:bCs/>
          <w:sz w:val="27"/>
          <w:szCs w:val="27"/>
        </w:rPr>
        <w:t xml:space="preserve"> </w:t>
      </w:r>
      <w:r w:rsidRPr="00884B64">
        <w:rPr>
          <w:bCs/>
          <w:sz w:val="27"/>
          <w:szCs w:val="27"/>
        </w:rPr>
        <w:t>Библиотечная экологическая программа «Жить в согласии с природой»</w:t>
      </w:r>
      <w:r w:rsidRPr="002B6CA0">
        <w:rPr>
          <w:bCs/>
          <w:sz w:val="27"/>
          <w:szCs w:val="27"/>
        </w:rPr>
        <w:t xml:space="preserve"> 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6.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lastRenderedPageBreak/>
        <w:t>Комплексная программа призвана аккумулировать и распространять природоохранные знания в регионе и таким образом поддерживать государственную программу по охране окружающей среды на 2012−2020 годы. Цели и задачи программы, схема ее реализации, мероприятия на каждом этапе, смета расходов и показатели эффективности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>ВЕТЧАНОВА О.В.</w:t>
      </w:r>
      <w:r w:rsidRPr="002B6CA0">
        <w:rPr>
          <w:bCs/>
          <w:sz w:val="27"/>
          <w:szCs w:val="27"/>
        </w:rPr>
        <w:t xml:space="preserve"> </w:t>
      </w:r>
      <w:hyperlink r:id="rId5" w:history="1">
        <w:r w:rsidRPr="00884B64">
          <w:rPr>
            <w:sz w:val="27"/>
            <w:szCs w:val="27"/>
          </w:rPr>
          <w:t>Имидж организации: стратегия формирования</w:t>
        </w:r>
      </w:hyperlink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6.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t>Понятие и структура имиджа организации. Как повлиять на существующий имидж. Способы и этапы создания имиджа. Пример концепции имиджа организации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>МУРАШКО О.Ю.</w:t>
      </w:r>
      <w:r w:rsidRPr="002B6CA0">
        <w:rPr>
          <w:bCs/>
          <w:sz w:val="27"/>
          <w:szCs w:val="27"/>
        </w:rPr>
        <w:t xml:space="preserve"> </w:t>
      </w:r>
      <w:r w:rsidRPr="00884B64">
        <w:rPr>
          <w:bCs/>
          <w:sz w:val="27"/>
          <w:szCs w:val="27"/>
        </w:rPr>
        <w:t>Технологии социального партнерства с участием библиотеки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7.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t>Как библиотечно-информационному учреждению быть интересным и эффективным социальным партнером: факторы, располагающие к партнерству; примеры социального партнерства с участием учреждений культуры; измерение эффекта от социальной деятельности учреждения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 xml:space="preserve">КАЛИНИЧЕНКО Н.Н. </w:t>
      </w:r>
      <w:hyperlink r:id="rId6" w:history="1">
        <w:r w:rsidRPr="00884B64">
          <w:rPr>
            <w:sz w:val="27"/>
            <w:szCs w:val="27"/>
          </w:rPr>
          <w:t>Библиотечный радиоклуб «Во весь голос!»</w:t>
        </w:r>
      </w:hyperlink>
      <w:r w:rsidRPr="002B6CA0">
        <w:rPr>
          <w:color w:val="000000"/>
          <w:sz w:val="27"/>
          <w:szCs w:val="27"/>
        </w:rPr>
        <w:t xml:space="preserve"> 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 xml:space="preserve">Современная библиотека. - 2013. - № </w:t>
      </w:r>
      <w:r w:rsidRPr="001A5D04">
        <w:rPr>
          <w:bCs/>
          <w:sz w:val="27"/>
          <w:szCs w:val="27"/>
        </w:rPr>
        <w:t>8</w:t>
      </w:r>
      <w:r w:rsidRPr="007074AB">
        <w:rPr>
          <w:bCs/>
          <w:sz w:val="27"/>
          <w:szCs w:val="27"/>
        </w:rPr>
        <w:t>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t xml:space="preserve">Проект </w:t>
      </w:r>
      <w:proofErr w:type="spellStart"/>
      <w:r w:rsidRPr="002B6CA0">
        <w:rPr>
          <w:bCs/>
          <w:i/>
          <w:sz w:val="27"/>
          <w:szCs w:val="27"/>
        </w:rPr>
        <w:t>Усть-Кутской</w:t>
      </w:r>
      <w:proofErr w:type="spellEnd"/>
      <w:r w:rsidRPr="002B6CA0">
        <w:rPr>
          <w:bCs/>
          <w:i/>
          <w:sz w:val="27"/>
          <w:szCs w:val="27"/>
        </w:rPr>
        <w:t xml:space="preserve"> муниципальной библиотеки направлен на создание и проведение на местном радио цикла передач, посвященных знаменательным календарным датам и краеведческим событиям, встреч-интервью с интересными людьми. Разбор проекта: схема реализации, ресурсная база, взаимодействие с партнерами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2B6CA0">
        <w:rPr>
          <w:b/>
          <w:bCs/>
          <w:sz w:val="27"/>
          <w:szCs w:val="27"/>
        </w:rPr>
        <w:t>АБИДУЕВА Е.В.</w:t>
      </w:r>
      <w:r w:rsidRPr="002B6CA0">
        <w:rPr>
          <w:bCs/>
          <w:sz w:val="27"/>
          <w:szCs w:val="27"/>
        </w:rPr>
        <w:t xml:space="preserve"> </w:t>
      </w:r>
      <w:r w:rsidRPr="00884B64">
        <w:rPr>
          <w:bCs/>
          <w:sz w:val="27"/>
          <w:szCs w:val="27"/>
        </w:rPr>
        <w:t>Формы и пределы контроля учредителя за деятельностью подведомственных учреждений</w:t>
      </w:r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8.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2B6CA0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2B6CA0">
        <w:rPr>
          <w:bCs/>
          <w:i/>
          <w:sz w:val="27"/>
          <w:szCs w:val="27"/>
        </w:rPr>
        <w:t>Виды контрольных полномочий. Какие виды проверок, в каких случаях и на каких основаниях могут проводиться в учреждении культуры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D54F4A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hyperlink r:id="rId7" w:history="1">
        <w:r w:rsidR="001A5D04" w:rsidRPr="007074AB">
          <w:rPr>
            <w:b/>
            <w:sz w:val="27"/>
            <w:szCs w:val="27"/>
          </w:rPr>
          <w:t>Методические рекомендации</w:t>
        </w:r>
        <w:r w:rsidR="001A5D04" w:rsidRPr="00884B64">
          <w:rPr>
            <w:sz w:val="27"/>
            <w:szCs w:val="27"/>
          </w:rPr>
          <w:t xml:space="preserve"> «Знак информационной продукции в библиографическом описании. К реализации Федерального закона “О защите детей от информации,</w:t>
        </w:r>
        <w:r w:rsidR="001A5D04" w:rsidRPr="002B6CA0">
          <w:rPr>
            <w:sz w:val="27"/>
            <w:szCs w:val="27"/>
          </w:rPr>
          <w:t xml:space="preserve"> </w:t>
        </w:r>
        <w:r w:rsidR="001A5D04" w:rsidRPr="00884B64">
          <w:rPr>
            <w:sz w:val="27"/>
            <w:szCs w:val="27"/>
          </w:rPr>
          <w:t>причиняющей вред их здоровью и развитию“»</w:t>
        </w:r>
      </w:hyperlink>
      <w:r w:rsidR="001A5D04" w:rsidRPr="007074AB">
        <w:rPr>
          <w:bCs/>
          <w:sz w:val="27"/>
          <w:szCs w:val="27"/>
        </w:rPr>
        <w:t xml:space="preserve"> </w:t>
      </w:r>
      <w:r w:rsidR="001A5D04" w:rsidRPr="00BB78E7">
        <w:rPr>
          <w:color w:val="000000"/>
          <w:sz w:val="27"/>
          <w:szCs w:val="27"/>
        </w:rPr>
        <w:t>//</w:t>
      </w:r>
      <w:r w:rsidR="001A5D04" w:rsidRPr="00BB78E7">
        <w:rPr>
          <w:sz w:val="27"/>
          <w:szCs w:val="27"/>
        </w:rPr>
        <w:t> </w:t>
      </w:r>
      <w:r w:rsidR="001A5D04" w:rsidRPr="007074AB">
        <w:rPr>
          <w:bCs/>
          <w:sz w:val="27"/>
          <w:szCs w:val="27"/>
        </w:rPr>
        <w:t>Современная библиотека. - 2013. - № 8.</w:t>
      </w:r>
    </w:p>
    <w:p w:rsidR="00D54F4A" w:rsidRDefault="00D54F4A" w:rsidP="001A5D04">
      <w:pPr>
        <w:pStyle w:val="a3"/>
        <w:spacing w:before="0" w:beforeAutospacing="0" w:after="0" w:afterAutospacing="0" w:line="260" w:lineRule="atLeast"/>
        <w:jc w:val="both"/>
        <w:rPr>
          <w:lang w:val="en-US"/>
        </w:rPr>
      </w:pPr>
    </w:p>
    <w:p w:rsidR="001A5D04" w:rsidRDefault="00D54F4A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hyperlink r:id="rId8" w:history="1">
        <w:r w:rsidR="001A5D04" w:rsidRPr="007074AB">
          <w:rPr>
            <w:b/>
            <w:sz w:val="27"/>
            <w:szCs w:val="27"/>
          </w:rPr>
          <w:t>Положение о проведении третьего конкурса авторских проектов «Слово менеджерам культуры»</w:t>
        </w:r>
      </w:hyperlink>
      <w:r w:rsidR="001A5D04" w:rsidRPr="007074AB">
        <w:rPr>
          <w:b/>
          <w:color w:val="000000"/>
          <w:sz w:val="27"/>
          <w:szCs w:val="27"/>
        </w:rPr>
        <w:t xml:space="preserve"> //</w:t>
      </w:r>
      <w:r w:rsidR="001A5D04" w:rsidRPr="00BB78E7">
        <w:rPr>
          <w:sz w:val="27"/>
          <w:szCs w:val="27"/>
        </w:rPr>
        <w:t> </w:t>
      </w:r>
      <w:r w:rsidR="001A5D04" w:rsidRPr="007074AB">
        <w:rPr>
          <w:bCs/>
          <w:sz w:val="27"/>
          <w:szCs w:val="27"/>
        </w:rPr>
        <w:t>Современная библиотека. - 2013. - № 12.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7074AB">
        <w:rPr>
          <w:bCs/>
          <w:i/>
          <w:sz w:val="27"/>
          <w:szCs w:val="27"/>
        </w:rPr>
        <w:lastRenderedPageBreak/>
        <w:t>Подведены итоги Второго конкурса авторских проектов «Слово менеджерам культуры»</w:t>
      </w:r>
      <w:r>
        <w:rPr>
          <w:bCs/>
          <w:i/>
          <w:sz w:val="27"/>
          <w:szCs w:val="27"/>
        </w:rPr>
        <w:t xml:space="preserve">. </w:t>
      </w:r>
      <w:r w:rsidRPr="007074AB">
        <w:rPr>
          <w:bCs/>
          <w:i/>
          <w:sz w:val="27"/>
          <w:szCs w:val="27"/>
        </w:rPr>
        <w:t>Объявлены победители основной и специальных номинаций и лауреаты конкурса. Статистика голосования, срез состава участников</w:t>
      </w:r>
    </w:p>
    <w:p w:rsidR="001A5D04" w:rsidRP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7074AB">
        <w:rPr>
          <w:b/>
          <w:bCs/>
          <w:sz w:val="27"/>
          <w:szCs w:val="27"/>
        </w:rPr>
        <w:t>БОРОДИНА О.А.</w:t>
      </w:r>
      <w:r w:rsidRPr="007074AB">
        <w:rPr>
          <w:bCs/>
          <w:sz w:val="27"/>
          <w:szCs w:val="27"/>
        </w:rPr>
        <w:t xml:space="preserve"> </w:t>
      </w:r>
      <w:hyperlink r:id="rId9" w:history="1">
        <w:r w:rsidRPr="00884B64">
          <w:rPr>
            <w:sz w:val="27"/>
            <w:szCs w:val="27"/>
          </w:rPr>
          <w:t>Голоса малой Родины</w:t>
        </w:r>
      </w:hyperlink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12.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7074AB">
        <w:rPr>
          <w:bCs/>
          <w:i/>
          <w:sz w:val="27"/>
          <w:szCs w:val="27"/>
        </w:rPr>
        <w:t>Проект Южно-сахалинской ЦБС – пример нетривиального решения задачи возврата интереса к чтению. Создание аудиокниг по произведениям сахалинских писателей: ход реализации проекта, ресурсы, полезные детали</w:t>
      </w: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7074AB">
        <w:rPr>
          <w:b/>
          <w:bCs/>
          <w:sz w:val="27"/>
          <w:szCs w:val="27"/>
        </w:rPr>
        <w:t>КАРПЕНКО В.Д.</w:t>
      </w:r>
      <w:r>
        <w:rPr>
          <w:bCs/>
          <w:sz w:val="27"/>
          <w:szCs w:val="27"/>
        </w:rPr>
        <w:t xml:space="preserve"> </w:t>
      </w:r>
      <w:hyperlink r:id="rId10" w:history="1">
        <w:r w:rsidRPr="00884B64">
          <w:rPr>
            <w:sz w:val="27"/>
            <w:szCs w:val="27"/>
          </w:rPr>
          <w:t>Изучая – формируем</w:t>
        </w:r>
      </w:hyperlink>
      <w:r w:rsidRPr="007074AB">
        <w:rPr>
          <w:color w:val="000000"/>
          <w:sz w:val="27"/>
          <w:szCs w:val="27"/>
        </w:rPr>
        <w:t>//</w:t>
      </w:r>
      <w:r w:rsidRPr="007074AB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12.</w:t>
      </w: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7074AB">
        <w:rPr>
          <w:bCs/>
          <w:i/>
          <w:sz w:val="27"/>
          <w:szCs w:val="27"/>
        </w:rPr>
        <w:t xml:space="preserve">Как библиотека может формировать городской потребительский рынок книжной продукции: опыт </w:t>
      </w:r>
      <w:proofErr w:type="spellStart"/>
      <w:r w:rsidRPr="007074AB">
        <w:rPr>
          <w:bCs/>
          <w:i/>
          <w:sz w:val="27"/>
          <w:szCs w:val="27"/>
        </w:rPr>
        <w:t>Старооскольской</w:t>
      </w:r>
      <w:proofErr w:type="spellEnd"/>
      <w:r w:rsidRPr="007074AB">
        <w:rPr>
          <w:bCs/>
          <w:i/>
          <w:sz w:val="27"/>
          <w:szCs w:val="27"/>
        </w:rPr>
        <w:t xml:space="preserve"> ЦБС. Порядок реализации проекта, выстраивание партнерских отношений и пример их оформления, ресурсная база. Достигнутые результаты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7074AB">
        <w:rPr>
          <w:b/>
          <w:bCs/>
          <w:sz w:val="27"/>
          <w:szCs w:val="27"/>
        </w:rPr>
        <w:t>ГОМБОЕВА Л.В.</w:t>
      </w:r>
      <w:r>
        <w:rPr>
          <w:bCs/>
          <w:sz w:val="27"/>
          <w:szCs w:val="27"/>
        </w:rPr>
        <w:t xml:space="preserve"> </w:t>
      </w:r>
      <w:hyperlink r:id="rId11" w:history="1">
        <w:r w:rsidRPr="00884B64">
          <w:rPr>
            <w:sz w:val="27"/>
            <w:szCs w:val="27"/>
          </w:rPr>
          <w:t>Организация интеллектуальных десантов «Диалоги о сокровенном» в средние образовательные школы г. Улан-Удэ и республики Бурятия</w:t>
        </w:r>
      </w:hyperlink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12.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7074AB">
        <w:rPr>
          <w:bCs/>
          <w:i/>
          <w:sz w:val="27"/>
          <w:szCs w:val="27"/>
        </w:rPr>
        <w:t xml:space="preserve">ЦБС города Улан-Удэ в лице Центральной городской библиотеки им. </w:t>
      </w:r>
      <w:proofErr w:type="spellStart"/>
      <w:r w:rsidRPr="007074AB">
        <w:rPr>
          <w:bCs/>
          <w:i/>
          <w:sz w:val="27"/>
          <w:szCs w:val="27"/>
        </w:rPr>
        <w:t>Исая</w:t>
      </w:r>
      <w:proofErr w:type="spellEnd"/>
      <w:r w:rsidRPr="007074AB">
        <w:rPr>
          <w:bCs/>
          <w:i/>
          <w:sz w:val="27"/>
          <w:szCs w:val="27"/>
        </w:rPr>
        <w:t xml:space="preserve"> Калашникова предлагает воспитывать в подрастающем поколении духовность, патриотизм и гражданственность, а также приобщать к культуре и искусству путем проведения «интеллектуальных десантов» в школы республики. Действия организаторов, ресурсы, некоторые итоги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7074AB">
        <w:rPr>
          <w:b/>
          <w:bCs/>
          <w:sz w:val="27"/>
          <w:szCs w:val="27"/>
        </w:rPr>
        <w:t>ГАЛАЕВА П.В.</w:t>
      </w:r>
      <w:r>
        <w:rPr>
          <w:bCs/>
          <w:sz w:val="27"/>
          <w:szCs w:val="27"/>
        </w:rPr>
        <w:t xml:space="preserve"> </w:t>
      </w:r>
      <w:hyperlink r:id="rId12" w:history="1">
        <w:proofErr w:type="spellStart"/>
        <w:r w:rsidRPr="00884B64">
          <w:rPr>
            <w:sz w:val="27"/>
            <w:szCs w:val="27"/>
          </w:rPr>
          <w:t>Книговорот</w:t>
        </w:r>
        <w:proofErr w:type="spellEnd"/>
      </w:hyperlink>
      <w:r w:rsidRPr="007074AB">
        <w:rPr>
          <w:color w:val="000000"/>
          <w:sz w:val="27"/>
          <w:szCs w:val="27"/>
        </w:rPr>
        <w:t>//</w:t>
      </w:r>
      <w:r w:rsidRPr="007074AB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12.</w:t>
      </w:r>
    </w:p>
    <w:p w:rsidR="001A5D04" w:rsidRPr="00884B6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7074AB">
        <w:rPr>
          <w:bCs/>
          <w:i/>
          <w:sz w:val="27"/>
          <w:szCs w:val="27"/>
        </w:rPr>
        <w:t>Проект Измайловской библиотеки МЦБС им. Лермонтова помогает справиться со снижением количества читающих людей, поднимает популярность библиотеки среди молодежи и делает книги доступными. Действия организаторов по шагам, ресурсная база, накопленный опыт</w:t>
      </w: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  <w:r w:rsidRPr="007074AB">
        <w:rPr>
          <w:b/>
          <w:bCs/>
          <w:sz w:val="27"/>
          <w:szCs w:val="27"/>
        </w:rPr>
        <w:t>АБУБАКИРОВА М.И</w:t>
      </w:r>
      <w:r w:rsidRPr="00884B64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hyperlink r:id="rId13" w:history="1">
        <w:r w:rsidRPr="00884B64">
          <w:rPr>
            <w:sz w:val="27"/>
            <w:szCs w:val="27"/>
          </w:rPr>
          <w:t>Конкурс как метод повышения творческой активности работников научной библиотеки</w:t>
        </w:r>
      </w:hyperlink>
      <w:r w:rsidRPr="00BB78E7">
        <w:rPr>
          <w:color w:val="000000"/>
          <w:sz w:val="27"/>
          <w:szCs w:val="27"/>
        </w:rPr>
        <w:t>//</w:t>
      </w:r>
      <w:r w:rsidRPr="00BB78E7">
        <w:rPr>
          <w:sz w:val="27"/>
          <w:szCs w:val="27"/>
        </w:rPr>
        <w:t> </w:t>
      </w:r>
      <w:r w:rsidRPr="007074AB">
        <w:rPr>
          <w:bCs/>
          <w:sz w:val="27"/>
          <w:szCs w:val="27"/>
        </w:rPr>
        <w:t>Современная библиотека. - 2013. - № 12.</w:t>
      </w: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sz w:val="27"/>
          <w:szCs w:val="27"/>
        </w:rPr>
      </w:pPr>
    </w:p>
    <w:p w:rsidR="001A5D04" w:rsidRPr="007074AB" w:rsidRDefault="001A5D04" w:rsidP="001A5D04">
      <w:pPr>
        <w:pStyle w:val="a3"/>
        <w:spacing w:before="0" w:beforeAutospacing="0" w:after="0" w:afterAutospacing="0" w:line="260" w:lineRule="atLeast"/>
        <w:jc w:val="both"/>
        <w:rPr>
          <w:bCs/>
          <w:i/>
          <w:sz w:val="27"/>
          <w:szCs w:val="27"/>
        </w:rPr>
      </w:pPr>
      <w:r w:rsidRPr="007074AB">
        <w:rPr>
          <w:bCs/>
          <w:i/>
          <w:sz w:val="27"/>
          <w:szCs w:val="27"/>
        </w:rPr>
        <w:t>Научная библиотека Уральского государственного лесотехнического университета установила: проведение конкурсов стимулирует творческую активность работников библиотеки и помогает расширить диапазон профессионального общения. Реализация проекта в сжатые сроки силами небольшой команды. Бюджет проекта. Результаты его реализации</w:t>
      </w:r>
    </w:p>
    <w:p w:rsidR="00D54F4A" w:rsidRPr="00BB78E7" w:rsidRDefault="00D54F4A" w:rsidP="00D54F4A">
      <w:pPr>
        <w:pStyle w:val="a3"/>
        <w:jc w:val="both"/>
        <w:rPr>
          <w:color w:val="000000"/>
          <w:sz w:val="27"/>
          <w:szCs w:val="27"/>
        </w:rPr>
      </w:pPr>
      <w:r w:rsidRPr="00BB78E7">
        <w:rPr>
          <w:color w:val="000000"/>
          <w:sz w:val="27"/>
          <w:szCs w:val="27"/>
        </w:rPr>
        <w:t>Успехов!</w:t>
      </w:r>
    </w:p>
    <w:p w:rsidR="00D54F4A" w:rsidRPr="00D54F4A" w:rsidRDefault="00D54F4A" w:rsidP="00D54F4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D0D">
        <w:rPr>
          <w:color w:val="000000"/>
          <w:sz w:val="27"/>
          <w:szCs w:val="27"/>
        </w:rPr>
        <w:t xml:space="preserve"> </w:t>
      </w:r>
      <w:r w:rsidRPr="00D54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Подготовила: </w:t>
      </w:r>
      <w:r w:rsidRPr="00D54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4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МБУК  ВР  «МЦБ»  Панкратова Л.В.</w:t>
      </w:r>
    </w:p>
    <w:p w:rsidR="00A06096" w:rsidRDefault="00A06096">
      <w:bookmarkStart w:id="0" w:name="_GoBack"/>
      <w:bookmarkEnd w:id="0"/>
    </w:p>
    <w:sectPr w:rsidR="00A06096" w:rsidSect="00D54F4A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57"/>
    <w:rsid w:val="001A5D04"/>
    <w:rsid w:val="00A06096"/>
    <w:rsid w:val="00D54F4A"/>
    <w:rsid w:val="00F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manager.ru/magazine/archive/133/3130/" TargetMode="External"/><Relationship Id="rId13" Type="http://schemas.openxmlformats.org/officeDocument/2006/relationships/hyperlink" Target="http://www.cultmanager.ru/magazine/archive/133/31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manager.ru/magazine/archive/129/2992/" TargetMode="External"/><Relationship Id="rId12" Type="http://schemas.openxmlformats.org/officeDocument/2006/relationships/hyperlink" Target="http://www.cultmanager.ru/magazine/archive/133/312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ltmanager.ru/magazine/archive/129/2987/" TargetMode="External"/><Relationship Id="rId11" Type="http://schemas.openxmlformats.org/officeDocument/2006/relationships/hyperlink" Target="http://www.cultmanager.ru/magazine/archive/133/3127/" TargetMode="External"/><Relationship Id="rId5" Type="http://schemas.openxmlformats.org/officeDocument/2006/relationships/hyperlink" Target="http://www.cultmanager.ru/magazine/archive/127/288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ultmanager.ru/magazine/archive/133/31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manager.ru/magazine/archive/133/31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2014-01-30T03:57:00Z</cp:lastPrinted>
  <dcterms:created xsi:type="dcterms:W3CDTF">2014-01-30T02:53:00Z</dcterms:created>
  <dcterms:modified xsi:type="dcterms:W3CDTF">2014-01-30T03:57:00Z</dcterms:modified>
</cp:coreProperties>
</file>