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CE4DB4"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Pr="00CA78D8" w:rsidRDefault="005645E9" w:rsidP="00CA78D8">
      <w:pPr>
        <w:pStyle w:val="a3"/>
        <w:rPr>
          <w:rFonts w:ascii="Times New Roman" w:hAnsi="Times New Roman" w:cs="Times New Roman"/>
          <w:sz w:val="28"/>
          <w:szCs w:val="28"/>
        </w:rPr>
      </w:pPr>
    </w:p>
    <w:p w:rsidR="00CE4DB4" w:rsidRPr="00D73305" w:rsidRDefault="00D73305" w:rsidP="00CE4DB4">
      <w:pPr>
        <w:pStyle w:val="a3"/>
        <w:jc w:val="center"/>
        <w:rPr>
          <w:rFonts w:ascii="Times New Roman" w:hAnsi="Times New Roman" w:cs="Times New Roman"/>
          <w:b/>
          <w:sz w:val="32"/>
          <w:szCs w:val="32"/>
        </w:rPr>
      </w:pPr>
      <w:r>
        <w:rPr>
          <w:rFonts w:ascii="Times New Roman" w:hAnsi="Times New Roman" w:cs="Times New Roman"/>
          <w:b/>
          <w:sz w:val="32"/>
          <w:szCs w:val="32"/>
        </w:rPr>
        <w:t>«</w:t>
      </w:r>
      <w:r w:rsidRPr="00D73305">
        <w:rPr>
          <w:rFonts w:ascii="Times New Roman" w:hAnsi="Times New Roman" w:cs="Times New Roman"/>
          <w:b/>
          <w:sz w:val="32"/>
          <w:szCs w:val="32"/>
        </w:rPr>
        <w:t>Первые признаки ковида</w:t>
      </w:r>
      <w:r>
        <w:rPr>
          <w:rFonts w:ascii="Times New Roman" w:hAnsi="Times New Roman" w:cs="Times New Roman"/>
          <w:b/>
          <w:sz w:val="32"/>
          <w:szCs w:val="32"/>
        </w:rPr>
        <w:t>»</w:t>
      </w:r>
    </w:p>
    <w:p w:rsidR="007D2537" w:rsidRDefault="00D73305" w:rsidP="00D73305">
      <w:pPr>
        <w:pStyle w:val="a3"/>
        <w:jc w:val="center"/>
        <w:rPr>
          <w:rFonts w:ascii="Times New Roman" w:hAnsi="Times New Roman" w:cs="Times New Roman"/>
          <w:sz w:val="28"/>
          <w:szCs w:val="28"/>
        </w:rPr>
      </w:pPr>
      <w:r w:rsidRPr="00D73305">
        <w:rPr>
          <w:rFonts w:ascii="Times New Roman" w:hAnsi="Times New Roman" w:cs="Times New Roman"/>
          <w:sz w:val="32"/>
          <w:szCs w:val="32"/>
        </w:rPr>
        <w:t>урок здоровья</w:t>
      </w:r>
      <w:r>
        <w:rPr>
          <w:rFonts w:ascii="Times New Roman" w:hAnsi="Times New Roman" w:cs="Times New Roman"/>
          <w:sz w:val="32"/>
          <w:szCs w:val="32"/>
        </w:rPr>
        <w:t xml:space="preserve"> </w:t>
      </w:r>
      <w:r w:rsidRPr="00D73305">
        <w:rPr>
          <w:rFonts w:ascii="Times New Roman" w:hAnsi="Times New Roman" w:cs="Times New Roman"/>
          <w:sz w:val="32"/>
          <w:szCs w:val="32"/>
        </w:rPr>
        <w:t>(в рамках проекта «Опасность рядом с нами»)</w:t>
      </w:r>
    </w:p>
    <w:p w:rsidR="007D2537" w:rsidRDefault="007D2537" w:rsidP="007D2537">
      <w:pPr>
        <w:pStyle w:val="a3"/>
        <w:jc w:val="center"/>
        <w:rPr>
          <w:rFonts w:ascii="Times New Roman" w:hAnsi="Times New Roman" w:cs="Times New Roman"/>
          <w:sz w:val="28"/>
          <w:szCs w:val="28"/>
        </w:rPr>
      </w:pPr>
    </w:p>
    <w:p w:rsidR="00125723" w:rsidRDefault="00D73305" w:rsidP="007D2537">
      <w:pPr>
        <w:pStyle w:val="a3"/>
        <w:jc w:val="center"/>
        <w:rPr>
          <w:rFonts w:ascii="Times New Roman" w:hAnsi="Times New Roman" w:cs="Times New Roman"/>
          <w:sz w:val="28"/>
          <w:szCs w:val="28"/>
        </w:rPr>
      </w:pPr>
      <w:r w:rsidRPr="00D73305">
        <w:rPr>
          <w:rFonts w:ascii="Times New Roman" w:hAnsi="Times New Roman" w:cs="Times New Roman"/>
          <w:sz w:val="28"/>
          <w:szCs w:val="28"/>
        </w:rPr>
        <w:drawing>
          <wp:inline distT="0" distB="0" distL="0" distR="0">
            <wp:extent cx="3964957" cy="3960000"/>
            <wp:effectExtent l="0" t="0" r="0" b="2540"/>
            <wp:docPr id="1" name="Рисунок 1" descr="https://coroklet.ru/wp-content/uploads/2020/04/kakie-simptomy-koronavir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klet.ru/wp-content/uploads/2020/04/kakie-simptomy-koronavirus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4957" cy="3960000"/>
                    </a:xfrm>
                    <a:prstGeom prst="rect">
                      <a:avLst/>
                    </a:prstGeom>
                    <a:noFill/>
                    <a:ln>
                      <a:noFill/>
                    </a:ln>
                  </pic:spPr>
                </pic:pic>
              </a:graphicData>
            </a:graphic>
          </wp:inline>
        </w:drawing>
      </w:r>
    </w:p>
    <w:p w:rsidR="00D73305" w:rsidRPr="00CA78D8" w:rsidRDefault="00D73305"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450DC"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0450DC" w:rsidP="00CA78D8">
      <w:pPr>
        <w:pStyle w:val="a3"/>
        <w:jc w:val="center"/>
        <w:rPr>
          <w:rFonts w:ascii="Times New Roman" w:hAnsi="Times New Roman" w:cs="Times New Roman"/>
          <w:sz w:val="28"/>
          <w:szCs w:val="28"/>
        </w:rPr>
      </w:pPr>
      <w:r>
        <w:rPr>
          <w:rFonts w:ascii="Times New Roman" w:hAnsi="Times New Roman" w:cs="Times New Roman"/>
          <w:sz w:val="28"/>
          <w:szCs w:val="28"/>
        </w:rPr>
        <w:t>2021</w:t>
      </w:r>
      <w:r w:rsidR="00CA78D8" w:rsidRPr="00CA78D8">
        <w:rPr>
          <w:rFonts w:ascii="Times New Roman" w:hAnsi="Times New Roman" w:cs="Times New Roman"/>
          <w:sz w:val="28"/>
          <w:szCs w:val="28"/>
        </w:rPr>
        <w:t>г.</w:t>
      </w:r>
    </w:p>
    <w:p w:rsidR="00CF6531" w:rsidRDefault="00CF6531" w:rsidP="00CA78D8">
      <w:pPr>
        <w:pStyle w:val="a3"/>
        <w:jc w:val="center"/>
        <w:rPr>
          <w:rFonts w:ascii="Times New Roman" w:hAnsi="Times New Roman" w:cs="Times New Roman"/>
          <w:sz w:val="28"/>
          <w:szCs w:val="28"/>
        </w:rPr>
      </w:pPr>
    </w:p>
    <w:p w:rsidR="005645E9" w:rsidRDefault="005645E9" w:rsidP="00CA78D8">
      <w:pPr>
        <w:pStyle w:val="a3"/>
        <w:jc w:val="center"/>
        <w:rPr>
          <w:rFonts w:ascii="Times New Roman" w:hAnsi="Times New Roman" w:cs="Times New Roman"/>
          <w:sz w:val="28"/>
          <w:szCs w:val="28"/>
        </w:rPr>
      </w:pPr>
    </w:p>
    <w:p w:rsidR="007C38F6" w:rsidRDefault="007C38F6" w:rsidP="007C38F6">
      <w:pPr>
        <w:pStyle w:val="a3"/>
        <w:rPr>
          <w:rFonts w:ascii="Times New Roman" w:hAnsi="Times New Roman" w:cs="Times New Roman"/>
          <w:sz w:val="28"/>
          <w:szCs w:val="28"/>
        </w:rPr>
      </w:pPr>
    </w:p>
    <w:p w:rsidR="00125723" w:rsidRDefault="00125723" w:rsidP="007C38F6">
      <w:pPr>
        <w:pStyle w:val="a3"/>
        <w:rPr>
          <w:rFonts w:ascii="Times New Roman" w:hAnsi="Times New Roman" w:cs="Times New Roman"/>
          <w:sz w:val="28"/>
          <w:szCs w:val="28"/>
        </w:rPr>
      </w:pPr>
    </w:p>
    <w:p w:rsidR="00125723" w:rsidRPr="00125723" w:rsidRDefault="00125723" w:rsidP="00125723">
      <w:pPr>
        <w:pStyle w:val="a3"/>
        <w:rPr>
          <w:rFonts w:ascii="Times New Roman" w:hAnsi="Times New Roman" w:cs="Times New Roman"/>
          <w:sz w:val="28"/>
          <w:szCs w:val="28"/>
        </w:rPr>
      </w:pPr>
    </w:p>
    <w:p w:rsidR="00125723" w:rsidRDefault="00125723" w:rsidP="007C38F6">
      <w:pPr>
        <w:pStyle w:val="a3"/>
        <w:rPr>
          <w:rFonts w:ascii="Times New Roman" w:hAnsi="Times New Roman" w:cs="Times New Roman"/>
          <w:sz w:val="28"/>
          <w:szCs w:val="28"/>
        </w:rPr>
      </w:pPr>
    </w:p>
    <w:p w:rsidR="00003E2C" w:rsidRDefault="00003E2C" w:rsidP="007C38F6">
      <w:pPr>
        <w:pStyle w:val="a3"/>
        <w:rPr>
          <w:rFonts w:ascii="Times New Roman" w:hAnsi="Times New Roman" w:cs="Times New Roman"/>
          <w:sz w:val="28"/>
          <w:szCs w:val="28"/>
        </w:rPr>
      </w:pP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lastRenderedPageBreak/>
        <w:t xml:space="preserve">По наблюдениям немецких врачей, дети до 12 лет болеют </w:t>
      </w:r>
      <w:proofErr w:type="spellStart"/>
      <w:r w:rsidRPr="00CB5FF9">
        <w:rPr>
          <w:rFonts w:ascii="Times New Roman" w:hAnsi="Times New Roman" w:cs="Times New Roman"/>
          <w:sz w:val="28"/>
          <w:szCs w:val="28"/>
        </w:rPr>
        <w:t>ковидом</w:t>
      </w:r>
      <w:proofErr w:type="spellEnd"/>
      <w:r w:rsidRPr="00CB5FF9">
        <w:rPr>
          <w:rFonts w:ascii="Times New Roman" w:hAnsi="Times New Roman" w:cs="Times New Roman"/>
          <w:sz w:val="28"/>
          <w:szCs w:val="28"/>
        </w:rPr>
        <w:t xml:space="preserve"> реже, чем подростки и взрослые. Уровень распространения </w:t>
      </w:r>
      <w:proofErr w:type="spellStart"/>
      <w:r w:rsidRPr="00CB5FF9">
        <w:rPr>
          <w:rFonts w:ascii="Times New Roman" w:hAnsi="Times New Roman" w:cs="Times New Roman"/>
          <w:sz w:val="28"/>
          <w:szCs w:val="28"/>
        </w:rPr>
        <w:t>коронавирусной</w:t>
      </w:r>
      <w:proofErr w:type="spellEnd"/>
      <w:r w:rsidRPr="00CB5FF9">
        <w:rPr>
          <w:rFonts w:ascii="Times New Roman" w:hAnsi="Times New Roman" w:cs="Times New Roman"/>
          <w:sz w:val="28"/>
          <w:szCs w:val="28"/>
        </w:rPr>
        <w:t xml:space="preserve"> инфекции среди маленьких пациентов также намного ниже. Австралийские медики опубликовали официальную статистику: дети заражают один другого в 0,3% случаев, а взрослые – в 4,4%.</w:t>
      </w:r>
    </w:p>
    <w:p w:rsidR="00003E2C"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 xml:space="preserve">Несмотря на такие обнадеживающие факты, </w:t>
      </w:r>
      <w:proofErr w:type="spellStart"/>
      <w:r w:rsidRPr="00CB5FF9">
        <w:rPr>
          <w:rFonts w:ascii="Times New Roman" w:hAnsi="Times New Roman" w:cs="Times New Roman"/>
          <w:sz w:val="28"/>
          <w:szCs w:val="28"/>
        </w:rPr>
        <w:t>коронавирус</w:t>
      </w:r>
      <w:proofErr w:type="spellEnd"/>
      <w:r w:rsidRPr="00CB5FF9">
        <w:rPr>
          <w:rFonts w:ascii="Times New Roman" w:hAnsi="Times New Roman" w:cs="Times New Roman"/>
          <w:sz w:val="28"/>
          <w:szCs w:val="28"/>
        </w:rPr>
        <w:t xml:space="preserve"> может вызывать осложнения, вплоть до летального исхода. Симптомы ковида у детей должны быть в фокусе повышенного внимания. Это необходимо, чтобы не допустить распространения инфекции и отсроченных проблем со здоровьем.</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По результатам исследований, проведенных в 2020 году китайским Центром по контролю и профилактике заболеваний, инфицирование детей от 0 до 10 лет составляет 1% от общего количества случаев. Меньше всех подвержены патологии малыши до годика. Груднички во многом зависят от иммунитета своей мамы. Она снабжает ребенка антителами, которые обеспечивают ему защиту от многих инфекций, но не всех.</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Шансы детей до 1 года заболеть тем выше, чем чаще в дом приходят гости. Более того, частые визиты знакомых и друзей вызывают у грудничков стресс, который отражается на защитной системе ребенка.</w:t>
      </w:r>
    </w:p>
    <w:p w:rsidR="00003E2C"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Дети постарше также инфицируются реже взрослых. Ученые стараются выявить причину такой избирательности SARS-CoV-2. Существует несколько версий:</w:t>
      </w:r>
    </w:p>
    <w:p w:rsidR="004379FD" w:rsidRPr="00CB5FF9" w:rsidRDefault="004379FD" w:rsidP="00CB5FF9">
      <w:pPr>
        <w:pStyle w:val="a3"/>
        <w:jc w:val="both"/>
        <w:rPr>
          <w:rFonts w:ascii="Times New Roman" w:hAnsi="Times New Roman" w:cs="Times New Roman"/>
          <w:sz w:val="28"/>
          <w:szCs w:val="28"/>
        </w:rPr>
      </w:pPr>
      <w:proofErr w:type="spellStart"/>
      <w:r w:rsidRPr="00CB5FF9">
        <w:rPr>
          <w:rFonts w:ascii="Times New Roman" w:hAnsi="Times New Roman" w:cs="Times New Roman"/>
          <w:sz w:val="28"/>
          <w:szCs w:val="28"/>
        </w:rPr>
        <w:t>Коронавирусу</w:t>
      </w:r>
      <w:proofErr w:type="spellEnd"/>
      <w:r w:rsidRPr="00CB5FF9">
        <w:rPr>
          <w:rFonts w:ascii="Times New Roman" w:hAnsi="Times New Roman" w:cs="Times New Roman"/>
          <w:sz w:val="28"/>
          <w:szCs w:val="28"/>
        </w:rPr>
        <w:t xml:space="preserve"> для закрепления в человеческом организме необходим рецептор ACE-2. Этот белок концентрируется в наибольшей степени в верхних и нижних дыхательных путях, через которые инфекция преимущественно и попадает в кровь. У детей от 1 месяца до 12 лет его уровень не такой высокий, как у людей других возрастных категорий. Этим объясняется то, что симптомы больше напоминают простудное заболевание.</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По словам ученых из Оксфордского университета, в сформировавшемся организме происходят возрастные изменения, и иммунитет ослабевает. Они делают его более подверженным влиянию «короны». Поскольку в тяжелой форме</w:t>
      </w:r>
      <w:r w:rsidRPr="00CB5FF9">
        <w:rPr>
          <w:rFonts w:ascii="Times New Roman" w:hAnsi="Times New Roman" w:cs="Times New Roman"/>
          <w:sz w:val="28"/>
          <w:szCs w:val="28"/>
        </w:rPr>
        <w:t xml:space="preserve"> </w:t>
      </w:r>
      <w:r w:rsidRPr="00CB5FF9">
        <w:rPr>
          <w:rFonts w:ascii="Times New Roman" w:hAnsi="Times New Roman" w:cs="Times New Roman"/>
          <w:sz w:val="28"/>
          <w:szCs w:val="28"/>
        </w:rPr>
        <w:t>ковид19 может протекать и у молодежи, старение – однозначно не единственная причина усиленной атаки SARS-CoV-2.</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У детей меньше шансов заражения инфекцией, поскольку многие еще не имеют проблем с дыхательной и сердечно-сосудистой системами.</w:t>
      </w:r>
    </w:p>
    <w:p w:rsidR="00003E2C"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 xml:space="preserve">Организм малышей </w:t>
      </w:r>
      <w:proofErr w:type="spellStart"/>
      <w:r w:rsidRPr="00CB5FF9">
        <w:rPr>
          <w:rFonts w:ascii="Times New Roman" w:hAnsi="Times New Roman" w:cs="Times New Roman"/>
          <w:sz w:val="28"/>
          <w:szCs w:val="28"/>
        </w:rPr>
        <w:t>неполностью</w:t>
      </w:r>
      <w:proofErr w:type="spellEnd"/>
      <w:r w:rsidRPr="00CB5FF9">
        <w:rPr>
          <w:rFonts w:ascii="Times New Roman" w:hAnsi="Times New Roman" w:cs="Times New Roman"/>
          <w:sz w:val="28"/>
          <w:szCs w:val="28"/>
        </w:rPr>
        <w:t xml:space="preserve"> сформирован. Их нервная система находится только в стадии развития, поэтому не в состоянии дать такой же сильный </w:t>
      </w:r>
      <w:proofErr w:type="spellStart"/>
      <w:r w:rsidRPr="00CB5FF9">
        <w:rPr>
          <w:rFonts w:ascii="Times New Roman" w:hAnsi="Times New Roman" w:cs="Times New Roman"/>
          <w:sz w:val="28"/>
          <w:szCs w:val="28"/>
        </w:rPr>
        <w:t>цикотиновый</w:t>
      </w:r>
      <w:proofErr w:type="spellEnd"/>
      <w:r w:rsidRPr="00CB5FF9">
        <w:rPr>
          <w:rFonts w:ascii="Times New Roman" w:hAnsi="Times New Roman" w:cs="Times New Roman"/>
          <w:sz w:val="28"/>
          <w:szCs w:val="28"/>
        </w:rPr>
        <w:t xml:space="preserve"> ответ </w:t>
      </w:r>
      <w:proofErr w:type="gramStart"/>
      <w:r w:rsidRPr="00CB5FF9">
        <w:rPr>
          <w:rFonts w:ascii="Times New Roman" w:hAnsi="Times New Roman" w:cs="Times New Roman"/>
          <w:sz w:val="28"/>
          <w:szCs w:val="28"/>
        </w:rPr>
        <w:t>на возбудитель</w:t>
      </w:r>
      <w:proofErr w:type="gramEnd"/>
      <w:r w:rsidRPr="00CB5FF9">
        <w:rPr>
          <w:rFonts w:ascii="Times New Roman" w:hAnsi="Times New Roman" w:cs="Times New Roman"/>
          <w:sz w:val="28"/>
          <w:szCs w:val="28"/>
        </w:rPr>
        <w:t>, как у старших людей. То есть, иммунитет не убивает здоровые клетки вместе с зараженными, а атакует лишь «вражеские», оставляя ребенку больше шансов на выздоровление.</w:t>
      </w:r>
    </w:p>
    <w:p w:rsidR="004379FD" w:rsidRPr="00CB5FF9" w:rsidRDefault="004379FD" w:rsidP="00CB5FF9">
      <w:pPr>
        <w:pStyle w:val="a3"/>
        <w:jc w:val="both"/>
        <w:rPr>
          <w:rFonts w:ascii="Times New Roman" w:hAnsi="Times New Roman" w:cs="Times New Roman"/>
          <w:sz w:val="28"/>
          <w:szCs w:val="28"/>
        </w:rPr>
      </w:pPr>
      <w:proofErr w:type="spellStart"/>
      <w:r w:rsidRPr="00CB5FF9">
        <w:rPr>
          <w:rFonts w:ascii="Times New Roman" w:hAnsi="Times New Roman" w:cs="Times New Roman"/>
          <w:sz w:val="28"/>
          <w:szCs w:val="28"/>
        </w:rPr>
        <w:t>Коронавирусная</w:t>
      </w:r>
      <w:proofErr w:type="spellEnd"/>
      <w:r w:rsidRPr="00CB5FF9">
        <w:rPr>
          <w:rFonts w:ascii="Times New Roman" w:hAnsi="Times New Roman" w:cs="Times New Roman"/>
          <w:sz w:val="28"/>
          <w:szCs w:val="28"/>
        </w:rPr>
        <w:t xml:space="preserve"> инфекция у детей протекает в основном без осложнений. Чаще всего малолетнему ребенку госпитализация не нужна. Более серьезное наблюдение требуется малышам 6-7 лет. Российский ученый Александр Горелов утверждает, что данная возрастная категория является самой уязвимой в условиях пандемии. Особенно это касается мальчиков.</w:t>
      </w:r>
    </w:p>
    <w:p w:rsidR="004379FD" w:rsidRPr="00CB5FF9" w:rsidRDefault="004379FD" w:rsidP="00CB5FF9">
      <w:pPr>
        <w:pStyle w:val="a3"/>
        <w:jc w:val="both"/>
        <w:rPr>
          <w:rFonts w:ascii="Times New Roman" w:hAnsi="Times New Roman" w:cs="Times New Roman"/>
          <w:sz w:val="28"/>
          <w:szCs w:val="28"/>
        </w:rPr>
      </w:pP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lastRenderedPageBreak/>
        <w:t>Ученые выяснили, что пациент в возрасте до 9 лет переносят недуг в более легком виде, чем старшие зараженные</w:t>
      </w:r>
      <w:r w:rsidRPr="00CB5FF9">
        <w:rPr>
          <w:rFonts w:ascii="Times New Roman" w:hAnsi="Times New Roman" w:cs="Times New Roman"/>
          <w:sz w:val="28"/>
          <w:szCs w:val="28"/>
        </w:rPr>
        <w:t>.</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 xml:space="preserve">Риск тяжелого протекания </w:t>
      </w:r>
      <w:proofErr w:type="spellStart"/>
      <w:r w:rsidRPr="00CB5FF9">
        <w:rPr>
          <w:rFonts w:ascii="Times New Roman" w:hAnsi="Times New Roman" w:cs="Times New Roman"/>
          <w:sz w:val="28"/>
          <w:szCs w:val="28"/>
        </w:rPr>
        <w:t>коронавируса</w:t>
      </w:r>
      <w:proofErr w:type="spellEnd"/>
      <w:r w:rsidRPr="00CB5FF9">
        <w:rPr>
          <w:rFonts w:ascii="Times New Roman" w:hAnsi="Times New Roman" w:cs="Times New Roman"/>
          <w:sz w:val="28"/>
          <w:szCs w:val="28"/>
        </w:rPr>
        <w:t xml:space="preserve"> сохраняется у детей со следующими нарушениями здоровья:</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поражением центральной нервной системы;</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пороком сердца;</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замедленным обменом веществ;</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генетическими болезнями;</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диабетом.</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 xml:space="preserve">По результатам проведенного в Китае исследования, острую форму </w:t>
      </w:r>
      <w:proofErr w:type="spellStart"/>
      <w:r w:rsidRPr="00CB5FF9">
        <w:rPr>
          <w:rFonts w:ascii="Times New Roman" w:hAnsi="Times New Roman" w:cs="Times New Roman"/>
          <w:sz w:val="28"/>
          <w:szCs w:val="28"/>
        </w:rPr>
        <w:t>кавида</w:t>
      </w:r>
      <w:proofErr w:type="spellEnd"/>
      <w:r w:rsidRPr="00CB5FF9">
        <w:rPr>
          <w:rFonts w:ascii="Times New Roman" w:hAnsi="Times New Roman" w:cs="Times New Roman"/>
          <w:sz w:val="28"/>
          <w:szCs w:val="28"/>
        </w:rPr>
        <w:t xml:space="preserve"> врачи зафиксировали во всех возрастных категориях:</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 xml:space="preserve">дети менее года – </w:t>
      </w:r>
      <w:proofErr w:type="gramStart"/>
      <w:r w:rsidRPr="00CB5FF9">
        <w:rPr>
          <w:rFonts w:ascii="Times New Roman" w:hAnsi="Times New Roman" w:cs="Times New Roman"/>
          <w:sz w:val="28"/>
          <w:szCs w:val="28"/>
        </w:rPr>
        <w:t>&lt; 11</w:t>
      </w:r>
      <w:proofErr w:type="gramEnd"/>
      <w:r w:rsidRPr="00CB5FF9">
        <w:rPr>
          <w:rFonts w:ascii="Times New Roman" w:hAnsi="Times New Roman" w:cs="Times New Roman"/>
          <w:sz w:val="28"/>
          <w:szCs w:val="28"/>
        </w:rPr>
        <w:t>% случаев;</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1–5 лет – 7%;</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6–10 лет – 4%.</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 xml:space="preserve">Как правило, </w:t>
      </w:r>
      <w:proofErr w:type="spellStart"/>
      <w:r w:rsidRPr="00CB5FF9">
        <w:rPr>
          <w:rFonts w:ascii="Times New Roman" w:hAnsi="Times New Roman" w:cs="Times New Roman"/>
          <w:sz w:val="28"/>
          <w:szCs w:val="28"/>
        </w:rPr>
        <w:t>коронавирусная</w:t>
      </w:r>
      <w:proofErr w:type="spellEnd"/>
      <w:r w:rsidRPr="00CB5FF9">
        <w:rPr>
          <w:rFonts w:ascii="Times New Roman" w:hAnsi="Times New Roman" w:cs="Times New Roman"/>
          <w:sz w:val="28"/>
          <w:szCs w:val="28"/>
        </w:rPr>
        <w:t xml:space="preserve"> инфекция у маленьких детей протекает в несколько этапов:</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первый – латентный период;</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второй – начальный. Длится от одного до семи дней;</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третий – разгар болезни. Охватывает 8–14 сутки;</w:t>
      </w:r>
    </w:p>
    <w:p w:rsidR="00003E2C"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четвертый – восстановление. Занимает от двух недель до 3-6 месяцев.</w:t>
      </w:r>
    </w:p>
    <w:p w:rsidR="00003E2C"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 xml:space="preserve">В среднем срок латентности </w:t>
      </w:r>
      <w:proofErr w:type="spellStart"/>
      <w:r w:rsidRPr="00CB5FF9">
        <w:rPr>
          <w:rFonts w:ascii="Times New Roman" w:hAnsi="Times New Roman" w:cs="Times New Roman"/>
          <w:sz w:val="28"/>
          <w:szCs w:val="28"/>
        </w:rPr>
        <w:t>коронавируса</w:t>
      </w:r>
      <w:proofErr w:type="spellEnd"/>
      <w:r w:rsidRPr="00CB5FF9">
        <w:rPr>
          <w:rFonts w:ascii="Times New Roman" w:hAnsi="Times New Roman" w:cs="Times New Roman"/>
          <w:sz w:val="28"/>
          <w:szCs w:val="28"/>
        </w:rPr>
        <w:t xml:space="preserve"> составляет 5-6 дней. Этот показатель у детей и взрослых одинаковый. В отдельных случаях инкубационный период сокращается до 2-3 суток. Или, наоборот, увеличивается до двух недель. Проявление первых </w:t>
      </w:r>
      <w:proofErr w:type="spellStart"/>
      <w:r w:rsidRPr="00CB5FF9">
        <w:rPr>
          <w:rFonts w:ascii="Times New Roman" w:hAnsi="Times New Roman" w:cs="Times New Roman"/>
          <w:sz w:val="28"/>
          <w:szCs w:val="28"/>
        </w:rPr>
        <w:t>ковид</w:t>
      </w:r>
      <w:proofErr w:type="spellEnd"/>
      <w:r w:rsidRPr="00CB5FF9">
        <w:rPr>
          <w:rFonts w:ascii="Times New Roman" w:hAnsi="Times New Roman" w:cs="Times New Roman"/>
          <w:sz w:val="28"/>
          <w:szCs w:val="28"/>
        </w:rPr>
        <w:t xml:space="preserve"> симптомов у детей зависит как от дозы полученного вируса, так и от состояния здоровья ребенка на момент контакта с переносчиком инфекции.</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Течение заболевания у ребенка от одного месяца до 12 лет существенно отличается от проявления covid19 у подростков и взрослых. Если у последних типичными признаками заражения являются боли в мышцах, мигрень, заложенность носа и затрудненное дыхание, то у малышей симптомы не столь часто встречающиеся.</w:t>
      </w:r>
    </w:p>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 xml:space="preserve">Китайские педиатры во время первой волны </w:t>
      </w:r>
      <w:proofErr w:type="spellStart"/>
      <w:r w:rsidRPr="00CB5FF9">
        <w:rPr>
          <w:rFonts w:ascii="Times New Roman" w:hAnsi="Times New Roman" w:cs="Times New Roman"/>
          <w:sz w:val="28"/>
          <w:szCs w:val="28"/>
        </w:rPr>
        <w:t>coronavirus</w:t>
      </w:r>
      <w:proofErr w:type="spellEnd"/>
      <w:r w:rsidRPr="00CB5FF9">
        <w:rPr>
          <w:rFonts w:ascii="Times New Roman" w:hAnsi="Times New Roman" w:cs="Times New Roman"/>
          <w:sz w:val="28"/>
          <w:szCs w:val="28"/>
        </w:rPr>
        <w:t xml:space="preserve"> изучили симптоматику у нескольких десятков пациентов от 1 месяца до 12 лет. Выяснилось, что температура повысилась у 76%, кашель наблюдался у 62%, рвота и понос – у 12%. Помимо данных признаков, часто возникают атипичные.</w:t>
      </w:r>
    </w:p>
    <w:p w:rsidR="004379FD"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 xml:space="preserve">Например, характерная особенность, которая помогает узнавать </w:t>
      </w:r>
      <w:proofErr w:type="spellStart"/>
      <w:r w:rsidRPr="00CB5FF9">
        <w:rPr>
          <w:rFonts w:ascii="Times New Roman" w:hAnsi="Times New Roman" w:cs="Times New Roman"/>
          <w:sz w:val="28"/>
          <w:szCs w:val="28"/>
        </w:rPr>
        <w:t>коронавирус</w:t>
      </w:r>
      <w:proofErr w:type="spellEnd"/>
      <w:r w:rsidRPr="00CB5FF9">
        <w:rPr>
          <w:rFonts w:ascii="Times New Roman" w:hAnsi="Times New Roman" w:cs="Times New Roman"/>
          <w:sz w:val="28"/>
          <w:szCs w:val="28"/>
        </w:rPr>
        <w:t xml:space="preserve"> в детском организме – «</w:t>
      </w:r>
      <w:proofErr w:type="spellStart"/>
      <w:r w:rsidRPr="00CB5FF9">
        <w:rPr>
          <w:rFonts w:ascii="Times New Roman" w:hAnsi="Times New Roman" w:cs="Times New Roman"/>
          <w:sz w:val="28"/>
          <w:szCs w:val="28"/>
        </w:rPr>
        <w:t>ковидные</w:t>
      </w:r>
      <w:proofErr w:type="spellEnd"/>
      <w:r w:rsidRPr="00CB5FF9">
        <w:rPr>
          <w:rFonts w:ascii="Times New Roman" w:hAnsi="Times New Roman" w:cs="Times New Roman"/>
          <w:sz w:val="28"/>
          <w:szCs w:val="28"/>
        </w:rPr>
        <w:t xml:space="preserve"> пальцы». Это воспаления на конечностях, напоминающие легкое обморожение. Изменения иногда сохраняются на протяжении нескольких месяцев.</w:t>
      </w:r>
    </w:p>
    <w:p w:rsidR="00CB5FF9" w:rsidRDefault="00CB5FF9" w:rsidP="00CB5FF9">
      <w:pPr>
        <w:pStyle w:val="a3"/>
        <w:jc w:val="both"/>
        <w:rPr>
          <w:rFonts w:ascii="Times New Roman" w:hAnsi="Times New Roman" w:cs="Times New Roman"/>
          <w:sz w:val="28"/>
          <w:szCs w:val="28"/>
        </w:rPr>
      </w:pPr>
    </w:p>
    <w:p w:rsidR="00CB5FF9" w:rsidRDefault="00CB5FF9" w:rsidP="00CB5FF9">
      <w:pPr>
        <w:pStyle w:val="a3"/>
        <w:jc w:val="both"/>
        <w:rPr>
          <w:rFonts w:ascii="Times New Roman" w:hAnsi="Times New Roman" w:cs="Times New Roman"/>
          <w:sz w:val="28"/>
          <w:szCs w:val="28"/>
        </w:rPr>
      </w:pPr>
    </w:p>
    <w:p w:rsidR="00CB5FF9" w:rsidRDefault="00CB5FF9" w:rsidP="00CB5FF9">
      <w:pPr>
        <w:pStyle w:val="a3"/>
        <w:jc w:val="both"/>
        <w:rPr>
          <w:rFonts w:ascii="Times New Roman" w:hAnsi="Times New Roman" w:cs="Times New Roman"/>
          <w:sz w:val="28"/>
          <w:szCs w:val="28"/>
        </w:rPr>
      </w:pPr>
    </w:p>
    <w:p w:rsidR="00CB5FF9" w:rsidRDefault="00CB5FF9" w:rsidP="00CB5FF9">
      <w:pPr>
        <w:pStyle w:val="a3"/>
        <w:jc w:val="both"/>
        <w:rPr>
          <w:rFonts w:ascii="Times New Roman" w:hAnsi="Times New Roman" w:cs="Times New Roman"/>
          <w:sz w:val="28"/>
          <w:szCs w:val="28"/>
        </w:rPr>
      </w:pPr>
    </w:p>
    <w:p w:rsidR="00CB5FF9" w:rsidRPr="00CB5FF9" w:rsidRDefault="00CB5FF9" w:rsidP="00CB5FF9">
      <w:pPr>
        <w:pStyle w:val="a3"/>
        <w:jc w:val="both"/>
        <w:rPr>
          <w:rFonts w:ascii="Times New Roman" w:hAnsi="Times New Roman" w:cs="Times New Roman"/>
          <w:sz w:val="28"/>
          <w:szCs w:val="28"/>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87"/>
        <w:gridCol w:w="4175"/>
        <w:gridCol w:w="2977"/>
      </w:tblGrid>
      <w:tr w:rsidR="004379FD" w:rsidRPr="00CB5FF9" w:rsidTr="004379FD">
        <w:tc>
          <w:tcPr>
            <w:tcW w:w="1171"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b/>
                <w:bCs/>
                <w:sz w:val="28"/>
                <w:szCs w:val="28"/>
              </w:rPr>
            </w:pPr>
            <w:r w:rsidRPr="00CB5FF9">
              <w:rPr>
                <w:rFonts w:ascii="Times New Roman" w:hAnsi="Times New Roman" w:cs="Times New Roman"/>
                <w:b/>
                <w:bCs/>
                <w:sz w:val="28"/>
                <w:szCs w:val="28"/>
              </w:rPr>
              <w:lastRenderedPageBreak/>
              <w:t>Критерий</w:t>
            </w:r>
          </w:p>
        </w:tc>
        <w:tc>
          <w:tcPr>
            <w:tcW w:w="2235"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b/>
                <w:bCs/>
                <w:sz w:val="28"/>
                <w:szCs w:val="28"/>
              </w:rPr>
            </w:pPr>
            <w:r w:rsidRPr="00CB5FF9">
              <w:rPr>
                <w:rFonts w:ascii="Times New Roman" w:hAnsi="Times New Roman" w:cs="Times New Roman"/>
                <w:b/>
                <w:bCs/>
                <w:sz w:val="28"/>
                <w:szCs w:val="28"/>
              </w:rPr>
              <w:t>Ребенок</w:t>
            </w:r>
          </w:p>
        </w:tc>
        <w:tc>
          <w:tcPr>
            <w:tcW w:w="1594"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b/>
                <w:bCs/>
                <w:sz w:val="28"/>
                <w:szCs w:val="28"/>
              </w:rPr>
            </w:pPr>
            <w:r w:rsidRPr="00CB5FF9">
              <w:rPr>
                <w:rFonts w:ascii="Times New Roman" w:hAnsi="Times New Roman" w:cs="Times New Roman"/>
                <w:b/>
                <w:bCs/>
                <w:sz w:val="28"/>
                <w:szCs w:val="28"/>
              </w:rPr>
              <w:t>Взрослый</w:t>
            </w:r>
          </w:p>
        </w:tc>
      </w:tr>
      <w:tr w:rsidR="004379FD" w:rsidRPr="00CB5FF9" w:rsidTr="004379FD">
        <w:tc>
          <w:tcPr>
            <w:tcW w:w="1171"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Распространенная форма заболевания</w:t>
            </w:r>
          </w:p>
        </w:tc>
        <w:tc>
          <w:tcPr>
            <w:tcW w:w="2235"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Атипичная. Часто бессимптомная</w:t>
            </w:r>
          </w:p>
        </w:tc>
        <w:tc>
          <w:tcPr>
            <w:tcW w:w="1594"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Бессимптомная и легкая</w:t>
            </w:r>
          </w:p>
        </w:tc>
      </w:tr>
      <w:tr w:rsidR="004379FD" w:rsidRPr="00CB5FF9" w:rsidTr="004379FD">
        <w:tc>
          <w:tcPr>
            <w:tcW w:w="1171"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Кашель, боль в горле</w:t>
            </w:r>
          </w:p>
        </w:tc>
        <w:tc>
          <w:tcPr>
            <w:tcW w:w="2235"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Наблюдается у 40–50% пациентов</w:t>
            </w:r>
          </w:p>
        </w:tc>
        <w:tc>
          <w:tcPr>
            <w:tcW w:w="1594"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Проявляется в 80% случаев. Кашель сухой или с небольшим количеством мокроты.</w:t>
            </w:r>
          </w:p>
        </w:tc>
      </w:tr>
      <w:tr w:rsidR="004379FD" w:rsidRPr="00CB5FF9" w:rsidTr="004379FD">
        <w:tc>
          <w:tcPr>
            <w:tcW w:w="1171"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Температура</w:t>
            </w:r>
          </w:p>
        </w:tc>
        <w:tc>
          <w:tcPr>
            <w:tcW w:w="2235"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Повышается только в половине случаев. Чаще всего до 37–37,5 градусов</w:t>
            </w:r>
          </w:p>
        </w:tc>
        <w:tc>
          <w:tcPr>
            <w:tcW w:w="1594"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Поднимается приблизительно у 90% больных</w:t>
            </w:r>
          </w:p>
        </w:tc>
      </w:tr>
      <w:tr w:rsidR="004379FD" w:rsidRPr="00CB5FF9" w:rsidTr="004379FD">
        <w:tc>
          <w:tcPr>
            <w:tcW w:w="1171"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Осложнения</w:t>
            </w:r>
          </w:p>
        </w:tc>
        <w:tc>
          <w:tcPr>
            <w:tcW w:w="2235"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 xml:space="preserve">Бывают очень редко. Возможен </w:t>
            </w:r>
            <w:proofErr w:type="spellStart"/>
            <w:r w:rsidRPr="00CB5FF9">
              <w:rPr>
                <w:rFonts w:ascii="Times New Roman" w:hAnsi="Times New Roman" w:cs="Times New Roman"/>
                <w:sz w:val="28"/>
                <w:szCs w:val="28"/>
              </w:rPr>
              <w:t>мультисистемный</w:t>
            </w:r>
            <w:proofErr w:type="spellEnd"/>
            <w:r w:rsidRPr="00CB5FF9">
              <w:rPr>
                <w:rFonts w:ascii="Times New Roman" w:hAnsi="Times New Roman" w:cs="Times New Roman"/>
                <w:sz w:val="28"/>
                <w:szCs w:val="28"/>
              </w:rPr>
              <w:t xml:space="preserve"> воспалительный синдром, тревожность, усталость. Иногда из-за приема лекарственных средств развивается депрессия</w:t>
            </w:r>
          </w:p>
        </w:tc>
        <w:tc>
          <w:tcPr>
            <w:tcW w:w="1594" w:type="pct"/>
            <w:tcBorders>
              <w:top w:val="single" w:sz="6" w:space="0" w:color="333333"/>
              <w:left w:val="single" w:sz="6" w:space="0" w:color="333333"/>
              <w:bottom w:val="single" w:sz="6" w:space="0" w:color="333333"/>
              <w:right w:val="single" w:sz="6" w:space="0" w:color="333333"/>
            </w:tcBorders>
            <w:shd w:val="clear" w:color="auto" w:fill="FFFFFF"/>
            <w:hideMark/>
          </w:tcPr>
          <w:p w:rsidR="004379FD"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Возникают часто из-за наличия хронических заболеваний. Самое распространенное – двусторонняя пневмония</w:t>
            </w:r>
          </w:p>
        </w:tc>
      </w:tr>
    </w:tbl>
    <w:p w:rsidR="00003E2C" w:rsidRPr="00CB5FF9" w:rsidRDefault="004379FD" w:rsidP="00CB5FF9">
      <w:pPr>
        <w:pStyle w:val="a3"/>
        <w:jc w:val="both"/>
        <w:rPr>
          <w:rFonts w:ascii="Times New Roman" w:hAnsi="Times New Roman" w:cs="Times New Roman"/>
          <w:sz w:val="28"/>
          <w:szCs w:val="28"/>
        </w:rPr>
      </w:pPr>
      <w:r w:rsidRPr="00CB5FF9">
        <w:rPr>
          <w:rFonts w:ascii="Times New Roman" w:hAnsi="Times New Roman" w:cs="Times New Roman"/>
          <w:sz w:val="28"/>
          <w:szCs w:val="28"/>
        </w:rPr>
        <w:t xml:space="preserve">В России около 6-7% случаев заражения </w:t>
      </w:r>
      <w:proofErr w:type="spellStart"/>
      <w:r w:rsidRPr="00CB5FF9">
        <w:rPr>
          <w:rFonts w:ascii="Times New Roman" w:hAnsi="Times New Roman" w:cs="Times New Roman"/>
          <w:sz w:val="28"/>
          <w:szCs w:val="28"/>
        </w:rPr>
        <w:t>коронавирусом</w:t>
      </w:r>
      <w:proofErr w:type="spellEnd"/>
      <w:r w:rsidRPr="00CB5FF9">
        <w:rPr>
          <w:rFonts w:ascii="Times New Roman" w:hAnsi="Times New Roman" w:cs="Times New Roman"/>
          <w:sz w:val="28"/>
          <w:szCs w:val="28"/>
        </w:rPr>
        <w:t xml:space="preserve"> приходится на пациентов возрастом от 1 месяца до 12 лет. При этом температура, кашель и першение в горле не всегда проявляются. По официальным данным, около четверти маленьких деток переносят инфекцию бессимптомно.</w:t>
      </w:r>
    </w:p>
    <w:p w:rsidR="00003E2C" w:rsidRPr="00CB5FF9" w:rsidRDefault="00003E2C"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Pr="00CB5FF9" w:rsidRDefault="00951629" w:rsidP="00CB5FF9">
      <w:pPr>
        <w:pStyle w:val="a3"/>
        <w:jc w:val="both"/>
        <w:rPr>
          <w:rFonts w:ascii="Times New Roman" w:hAnsi="Times New Roman" w:cs="Times New Roman"/>
          <w:sz w:val="28"/>
          <w:szCs w:val="28"/>
        </w:rPr>
      </w:pPr>
    </w:p>
    <w:p w:rsidR="00951629" w:rsidRDefault="00951629" w:rsidP="007C38F6">
      <w:pPr>
        <w:pStyle w:val="a3"/>
        <w:rPr>
          <w:rFonts w:ascii="Times New Roman" w:hAnsi="Times New Roman" w:cs="Times New Roman"/>
          <w:sz w:val="28"/>
          <w:szCs w:val="28"/>
        </w:rPr>
      </w:pPr>
    </w:p>
    <w:p w:rsidR="00951629" w:rsidRDefault="00951629" w:rsidP="007C38F6">
      <w:pPr>
        <w:pStyle w:val="a3"/>
        <w:rPr>
          <w:rFonts w:ascii="Times New Roman" w:hAnsi="Times New Roman" w:cs="Times New Roman"/>
          <w:sz w:val="28"/>
          <w:szCs w:val="28"/>
        </w:rPr>
      </w:pPr>
    </w:p>
    <w:p w:rsidR="00951629" w:rsidRDefault="00951629" w:rsidP="007C38F6">
      <w:pPr>
        <w:pStyle w:val="a3"/>
        <w:rPr>
          <w:rFonts w:ascii="Times New Roman" w:hAnsi="Times New Roman" w:cs="Times New Roman"/>
          <w:sz w:val="28"/>
          <w:szCs w:val="28"/>
        </w:rPr>
      </w:pPr>
    </w:p>
    <w:p w:rsidR="00951629" w:rsidRDefault="00951629" w:rsidP="007C38F6">
      <w:pPr>
        <w:pStyle w:val="a3"/>
        <w:rPr>
          <w:rFonts w:ascii="Times New Roman" w:hAnsi="Times New Roman" w:cs="Times New Roman"/>
          <w:sz w:val="28"/>
          <w:szCs w:val="28"/>
        </w:rPr>
      </w:pPr>
    </w:p>
    <w:p w:rsidR="00951629" w:rsidRDefault="00951629" w:rsidP="007C38F6">
      <w:pPr>
        <w:pStyle w:val="a3"/>
        <w:rPr>
          <w:rFonts w:ascii="Times New Roman" w:hAnsi="Times New Roman" w:cs="Times New Roman"/>
          <w:sz w:val="28"/>
          <w:szCs w:val="28"/>
        </w:rPr>
      </w:pPr>
    </w:p>
    <w:p w:rsidR="00951629" w:rsidRDefault="00951629" w:rsidP="007C38F6">
      <w:pPr>
        <w:pStyle w:val="a3"/>
        <w:rPr>
          <w:rFonts w:ascii="Times New Roman" w:hAnsi="Times New Roman" w:cs="Times New Roman"/>
          <w:sz w:val="28"/>
          <w:szCs w:val="28"/>
        </w:rPr>
      </w:pPr>
    </w:p>
    <w:p w:rsidR="00951629" w:rsidRDefault="00951629" w:rsidP="007C38F6">
      <w:pPr>
        <w:pStyle w:val="a3"/>
        <w:rPr>
          <w:rFonts w:ascii="Times New Roman" w:hAnsi="Times New Roman" w:cs="Times New Roman"/>
          <w:sz w:val="28"/>
          <w:szCs w:val="28"/>
        </w:rPr>
      </w:pPr>
    </w:p>
    <w:p w:rsidR="00951629" w:rsidRDefault="00951629" w:rsidP="007C38F6">
      <w:pPr>
        <w:pStyle w:val="a3"/>
        <w:rPr>
          <w:rFonts w:ascii="Times New Roman" w:hAnsi="Times New Roman" w:cs="Times New Roman"/>
          <w:sz w:val="28"/>
          <w:szCs w:val="28"/>
        </w:rPr>
      </w:pPr>
    </w:p>
    <w:p w:rsidR="00CB5FF9" w:rsidRDefault="00CB5FF9" w:rsidP="007C38F6">
      <w:pPr>
        <w:pStyle w:val="a3"/>
        <w:rPr>
          <w:rFonts w:ascii="Times New Roman" w:hAnsi="Times New Roman" w:cs="Times New Roman"/>
          <w:sz w:val="28"/>
          <w:szCs w:val="28"/>
        </w:rPr>
      </w:pPr>
    </w:p>
    <w:p w:rsidR="00CB5FF9" w:rsidRPr="007C38F6" w:rsidRDefault="00CB5FF9" w:rsidP="007C38F6">
      <w:pPr>
        <w:pStyle w:val="a3"/>
        <w:rPr>
          <w:rFonts w:ascii="Times New Roman" w:hAnsi="Times New Roman" w:cs="Times New Roman"/>
          <w:sz w:val="28"/>
          <w:szCs w:val="28"/>
        </w:rPr>
      </w:pPr>
      <w:bookmarkStart w:id="0" w:name="_GoBack"/>
      <w:bookmarkEnd w:id="0"/>
    </w:p>
    <w:p w:rsidR="00DD475A" w:rsidRDefault="00951629" w:rsidP="002C5303">
      <w:pPr>
        <w:pStyle w:val="a3"/>
        <w:ind w:left="708"/>
        <w:jc w:val="both"/>
        <w:rPr>
          <w:rFonts w:ascii="Times New Roman" w:hAnsi="Times New Roman" w:cs="Times New Roman"/>
          <w:sz w:val="28"/>
          <w:szCs w:val="28"/>
        </w:rPr>
      </w:pPr>
      <w:r>
        <w:rPr>
          <w:rFonts w:ascii="Times New Roman" w:hAnsi="Times New Roman" w:cs="Times New Roman"/>
          <w:sz w:val="28"/>
          <w:szCs w:val="28"/>
        </w:rPr>
        <w:lastRenderedPageBreak/>
        <w:t>Источник:</w:t>
      </w:r>
    </w:p>
    <w:p w:rsidR="00FC6DD8" w:rsidRPr="00FC6DD8" w:rsidRDefault="00FC6DD8" w:rsidP="002C5303">
      <w:pPr>
        <w:pStyle w:val="a3"/>
        <w:ind w:left="708"/>
        <w:jc w:val="both"/>
        <w:rPr>
          <w:rFonts w:ascii="Times New Roman" w:hAnsi="Times New Roman" w:cs="Times New Roman"/>
          <w:sz w:val="16"/>
          <w:szCs w:val="16"/>
        </w:rPr>
      </w:pPr>
    </w:p>
    <w:p w:rsidR="00951629" w:rsidRPr="004379FD" w:rsidRDefault="004379FD" w:rsidP="004379FD">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hyperlink r:id="rId6" w:history="1">
        <w:r w:rsidR="00D73305" w:rsidRPr="004379FD">
          <w:rPr>
            <w:rStyle w:val="a4"/>
            <w:rFonts w:ascii="Times New Roman" w:hAnsi="Times New Roman" w:cs="Times New Roman"/>
            <w:sz w:val="28"/>
            <w:szCs w:val="28"/>
          </w:rPr>
          <w:t>https://lasalute-clinic.ru/covid-19/simptomy-koronavirusa-u-detej</w:t>
        </w:r>
      </w:hyperlink>
    </w:p>
    <w:p w:rsidR="002D71DB" w:rsidRPr="004379FD" w:rsidRDefault="004379FD" w:rsidP="004379FD">
      <w:pPr>
        <w:pStyle w:val="a3"/>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 xml:space="preserve">2. </w:t>
      </w:r>
      <w:hyperlink r:id="rId7" w:history="1">
        <w:r w:rsidRPr="004379FD">
          <w:rPr>
            <w:rStyle w:val="a4"/>
            <w:rFonts w:ascii="Times New Roman" w:hAnsi="Times New Roman" w:cs="Times New Roman"/>
            <w:sz w:val="28"/>
            <w:szCs w:val="28"/>
          </w:rPr>
          <w:t>https://coronavirus-monitor.ru/posts/sovety/pervye-priznaki-koronavirusa-u-detej/</w:t>
        </w:r>
      </w:hyperlink>
    </w:p>
    <w:p w:rsidR="004379FD" w:rsidRPr="004379FD" w:rsidRDefault="004379FD" w:rsidP="004379FD">
      <w:pPr>
        <w:pStyle w:val="a3"/>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 xml:space="preserve">3. </w:t>
      </w:r>
      <w:hyperlink r:id="rId8" w:history="1">
        <w:r w:rsidRPr="004379FD">
          <w:rPr>
            <w:rStyle w:val="a4"/>
            <w:rFonts w:ascii="Times New Roman" w:hAnsi="Times New Roman" w:cs="Times New Roman"/>
            <w:sz w:val="28"/>
            <w:szCs w:val="28"/>
          </w:rPr>
          <w:t>https://www.medicina.ru/covid-19/koronavirus-u-detey/</w:t>
        </w:r>
      </w:hyperlink>
    </w:p>
    <w:p w:rsidR="004379FD" w:rsidRPr="00951629" w:rsidRDefault="004379FD" w:rsidP="002D71DB">
      <w:pPr>
        <w:pStyle w:val="a3"/>
        <w:ind w:left="720"/>
        <w:jc w:val="both"/>
        <w:rPr>
          <w:rStyle w:val="a4"/>
          <w:rFonts w:ascii="Times New Roman" w:hAnsi="Times New Roman" w:cs="Times New Roman"/>
          <w:color w:val="auto"/>
          <w:sz w:val="28"/>
          <w:szCs w:val="28"/>
          <w:u w:val="none"/>
        </w:rPr>
      </w:pPr>
    </w:p>
    <w:p w:rsidR="00956C35" w:rsidRPr="00951629" w:rsidRDefault="00956C35" w:rsidP="00956C35">
      <w:pPr>
        <w:pStyle w:val="a3"/>
        <w:ind w:left="720"/>
        <w:jc w:val="both"/>
        <w:rPr>
          <w:rStyle w:val="a4"/>
          <w:rFonts w:ascii="Times New Roman" w:hAnsi="Times New Roman" w:cs="Times New Roman"/>
          <w:color w:val="auto"/>
          <w:sz w:val="28"/>
          <w:szCs w:val="28"/>
          <w:u w:val="none"/>
        </w:rPr>
      </w:pPr>
    </w:p>
    <w:p w:rsidR="00A82CFE" w:rsidRPr="00951629" w:rsidRDefault="00A82CFE" w:rsidP="00B0508A">
      <w:pPr>
        <w:pStyle w:val="a3"/>
        <w:ind w:left="720"/>
        <w:jc w:val="both"/>
        <w:rPr>
          <w:rFonts w:ascii="Times New Roman" w:hAnsi="Times New Roman" w:cs="Times New Roman"/>
          <w:sz w:val="28"/>
          <w:szCs w:val="28"/>
        </w:rPr>
      </w:pPr>
    </w:p>
    <w:sectPr w:rsidR="00A82CFE" w:rsidRPr="00951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450DC"/>
    <w:rsid w:val="000749FE"/>
    <w:rsid w:val="000910FC"/>
    <w:rsid w:val="00091DDA"/>
    <w:rsid w:val="000B7FDB"/>
    <w:rsid w:val="000F04D4"/>
    <w:rsid w:val="00105A50"/>
    <w:rsid w:val="0011296E"/>
    <w:rsid w:val="00125723"/>
    <w:rsid w:val="001374F8"/>
    <w:rsid w:val="00164E08"/>
    <w:rsid w:val="001773E9"/>
    <w:rsid w:val="001B17AE"/>
    <w:rsid w:val="001C2DB2"/>
    <w:rsid w:val="0024235F"/>
    <w:rsid w:val="002677F6"/>
    <w:rsid w:val="00295539"/>
    <w:rsid w:val="002C5303"/>
    <w:rsid w:val="002D1529"/>
    <w:rsid w:val="002D2AF0"/>
    <w:rsid w:val="002D71DB"/>
    <w:rsid w:val="002F39B3"/>
    <w:rsid w:val="00311549"/>
    <w:rsid w:val="00361DD7"/>
    <w:rsid w:val="00371136"/>
    <w:rsid w:val="00384B50"/>
    <w:rsid w:val="003A5625"/>
    <w:rsid w:val="003D5531"/>
    <w:rsid w:val="00415C7F"/>
    <w:rsid w:val="004379FD"/>
    <w:rsid w:val="004C0945"/>
    <w:rsid w:val="004C5FD3"/>
    <w:rsid w:val="004D067E"/>
    <w:rsid w:val="004F7262"/>
    <w:rsid w:val="005645E9"/>
    <w:rsid w:val="0058718E"/>
    <w:rsid w:val="005C27F1"/>
    <w:rsid w:val="006319C0"/>
    <w:rsid w:val="0067704B"/>
    <w:rsid w:val="00686333"/>
    <w:rsid w:val="0069328D"/>
    <w:rsid w:val="006B0F5D"/>
    <w:rsid w:val="006E5C2E"/>
    <w:rsid w:val="00703AB3"/>
    <w:rsid w:val="007155EC"/>
    <w:rsid w:val="0072382F"/>
    <w:rsid w:val="0073325E"/>
    <w:rsid w:val="00745E54"/>
    <w:rsid w:val="007C38F6"/>
    <w:rsid w:val="007D2537"/>
    <w:rsid w:val="008319C6"/>
    <w:rsid w:val="0083439C"/>
    <w:rsid w:val="0088616A"/>
    <w:rsid w:val="008A09AA"/>
    <w:rsid w:val="008A7243"/>
    <w:rsid w:val="008B26FE"/>
    <w:rsid w:val="008B2907"/>
    <w:rsid w:val="008D3044"/>
    <w:rsid w:val="008D5A83"/>
    <w:rsid w:val="008D5F3B"/>
    <w:rsid w:val="008E1FA8"/>
    <w:rsid w:val="008F709B"/>
    <w:rsid w:val="00951629"/>
    <w:rsid w:val="00954018"/>
    <w:rsid w:val="00954A97"/>
    <w:rsid w:val="00956C35"/>
    <w:rsid w:val="009A3A80"/>
    <w:rsid w:val="009D4635"/>
    <w:rsid w:val="009E071D"/>
    <w:rsid w:val="00A15E7D"/>
    <w:rsid w:val="00A31FE2"/>
    <w:rsid w:val="00A33FB3"/>
    <w:rsid w:val="00A36849"/>
    <w:rsid w:val="00A6061C"/>
    <w:rsid w:val="00A61CC4"/>
    <w:rsid w:val="00A63CB7"/>
    <w:rsid w:val="00A82CFE"/>
    <w:rsid w:val="00AA1E82"/>
    <w:rsid w:val="00AF220D"/>
    <w:rsid w:val="00AF3294"/>
    <w:rsid w:val="00B0508A"/>
    <w:rsid w:val="00B71ED7"/>
    <w:rsid w:val="00B852F8"/>
    <w:rsid w:val="00BB51B5"/>
    <w:rsid w:val="00BF24AA"/>
    <w:rsid w:val="00C53F7C"/>
    <w:rsid w:val="00C70E5C"/>
    <w:rsid w:val="00CA78D8"/>
    <w:rsid w:val="00CB5FF9"/>
    <w:rsid w:val="00CC252B"/>
    <w:rsid w:val="00CC5987"/>
    <w:rsid w:val="00CD05A2"/>
    <w:rsid w:val="00CE4DB4"/>
    <w:rsid w:val="00CF6531"/>
    <w:rsid w:val="00D72A1C"/>
    <w:rsid w:val="00D73305"/>
    <w:rsid w:val="00D76BDD"/>
    <w:rsid w:val="00D85549"/>
    <w:rsid w:val="00DC1B58"/>
    <w:rsid w:val="00DD475A"/>
    <w:rsid w:val="00DD7D21"/>
    <w:rsid w:val="00DE60A9"/>
    <w:rsid w:val="00E30EDB"/>
    <w:rsid w:val="00E8222E"/>
    <w:rsid w:val="00E90CAA"/>
    <w:rsid w:val="00EC7B96"/>
    <w:rsid w:val="00ED57AF"/>
    <w:rsid w:val="00F2683E"/>
    <w:rsid w:val="00F42020"/>
    <w:rsid w:val="00F94C2B"/>
    <w:rsid w:val="00FC0020"/>
    <w:rsid w:val="00FC6DD8"/>
    <w:rsid w:val="00FD5489"/>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B562"/>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65379">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a.ru/covid-19/koronavirus-u-detey/" TargetMode="External"/><Relationship Id="rId3" Type="http://schemas.openxmlformats.org/officeDocument/2006/relationships/settings" Target="settings.xml"/><Relationship Id="rId7" Type="http://schemas.openxmlformats.org/officeDocument/2006/relationships/hyperlink" Target="https://coronavirus-monitor.ru/posts/sovety/pervye-priznaki-koronavirusa-u-det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salute-clinic.ru/covid-19/simptomy-koronavirusa-u-detej"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5</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93</cp:revision>
  <dcterms:created xsi:type="dcterms:W3CDTF">2019-01-25T09:20:00Z</dcterms:created>
  <dcterms:modified xsi:type="dcterms:W3CDTF">2021-05-14T09:04:00Z</dcterms:modified>
</cp:coreProperties>
</file>